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41A0C" w14:textId="77777777" w:rsidR="004129C7" w:rsidRDefault="004129C7">
      <w:r>
        <w:rPr>
          <w:noProof/>
        </w:rPr>
        <mc:AlternateContent>
          <mc:Choice Requires="wps">
            <w:drawing>
              <wp:anchor distT="45720" distB="45720" distL="114300" distR="114300" simplePos="0" relativeHeight="251659264" behindDoc="0" locked="0" layoutInCell="1" allowOverlap="1" wp14:anchorId="7C1FB6EB" wp14:editId="67B94B75">
                <wp:simplePos x="0" y="0"/>
                <wp:positionH relativeFrom="column">
                  <wp:posOffset>3583305</wp:posOffset>
                </wp:positionH>
                <wp:positionV relativeFrom="paragraph">
                  <wp:posOffset>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6B9B766" w14:textId="77777777" w:rsidR="004129C7" w:rsidRDefault="004129C7">
                            <w:r>
                              <w:t>OPTIONAL: INSERT YOUR SCHOOL LOGO HERE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C1FB6EB" id="_x0000_t202" coordsize="21600,21600" o:spt="202" path="m,l,21600r21600,l21600,xe">
                <v:stroke joinstyle="miter"/>
                <v:path gradientshapeok="t" o:connecttype="rect"/>
              </v:shapetype>
              <v:shape id="Text Box 2" o:spid="_x0000_s1026" type="#_x0000_t202" style="position:absolute;margin-left:282.15pt;margin-top:0;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">
                <v:textbox style="mso-fit-shape-to-text:t">
                  <w:txbxContent>
                    <w:p w14:paraId="56B9B766" w14:textId="77777777" w:rsidR="004129C7" w:rsidRDefault="004129C7">
                      <w:r>
                        <w:t>OPTIONAL: INSERT YOUR SCHOOL LOGO HERE</w:t>
                      </w:r>
                    </w:p>
                  </w:txbxContent>
                </v:textbox>
                <w10:wrap type="square"/>
              </v:shape>
            </w:pict>
          </mc:Fallback>
        </mc:AlternateContent>
      </w:r>
      <w:r>
        <w:rPr>
          <w:noProof/>
        </w:rPr>
        <w:drawing>
          <wp:inline distT="0" distB="0" distL="0" distR="0" wp14:anchorId="4A90AB88" wp14:editId="2B116D0E">
            <wp:extent cx="2743200" cy="771525"/>
            <wp:effectExtent l="0" t="0" r="0" b="9525"/>
            <wp:docPr id="3" name="Picture 3" descr="signature_17357044"/>
            <wp:cNvGraphicFramePr/>
            <a:graphic xmlns:a="http://schemas.openxmlformats.org/drawingml/2006/main">
              <a:graphicData uri="http://schemas.openxmlformats.org/drawingml/2006/picture">
                <pic:pic xmlns:pic="http://schemas.openxmlformats.org/drawingml/2006/picture">
                  <pic:nvPicPr>
                    <pic:cNvPr id="3" name="Picture 3" descr="signature_17357044"/>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743200" cy="771525"/>
                    </a:xfrm>
                    <a:prstGeom prst="rect">
                      <a:avLst/>
                    </a:prstGeom>
                    <a:noFill/>
                    <a:ln>
                      <a:noFill/>
                    </a:ln>
                  </pic:spPr>
                </pic:pic>
              </a:graphicData>
            </a:graphic>
          </wp:inline>
        </w:drawing>
      </w:r>
      <w:r>
        <w:t xml:space="preserve">                 </w:t>
      </w:r>
    </w:p>
    <w:p w14:paraId="22B82863" w14:textId="77777777" w:rsidR="004129C7" w:rsidRPr="00D21345" w:rsidRDefault="004129C7" w:rsidP="004129C7">
      <w:pPr>
        <w:spacing w:after="0" w:line="276" w:lineRule="auto"/>
        <w:rPr>
          <w:rFonts w:ascii="Gill Sans MT" w:hAnsi="Gill Sans MT"/>
          <w:sz w:val="24"/>
        </w:rPr>
      </w:pPr>
      <w:r w:rsidRPr="00D21345">
        <w:rPr>
          <w:rFonts w:ascii="Gill Sans MT" w:hAnsi="Gill Sans MT"/>
          <w:sz w:val="24"/>
        </w:rPr>
        <w:t>Course # _________ College Now Syllabus</w:t>
      </w:r>
    </w:p>
    <w:p w14:paraId="0DF21245" w14:textId="77777777" w:rsidR="004129C7" w:rsidRPr="00DA4D16" w:rsidRDefault="004129C7" w:rsidP="004129C7">
      <w:pPr>
        <w:spacing w:after="0" w:line="276" w:lineRule="auto"/>
        <w:rPr>
          <w:rFonts w:ascii="Gill Sans MT" w:hAnsi="Gill Sans MT"/>
          <w:sz w:val="24"/>
        </w:rPr>
      </w:pPr>
      <w:r w:rsidRPr="00D21345">
        <w:rPr>
          <w:rFonts w:ascii="Gill Sans MT" w:hAnsi="Gill Sans MT"/>
          <w:sz w:val="24"/>
        </w:rPr>
        <w:t>SMSU Course Title</w:t>
      </w:r>
      <w:r w:rsidRPr="00DA4D16">
        <w:rPr>
          <w:rFonts w:ascii="Gill Sans MT" w:hAnsi="Gill Sans MT"/>
          <w:sz w:val="24"/>
        </w:rPr>
        <w:t>:  Beginning Spanish I</w:t>
      </w:r>
      <w:r w:rsidR="00DA4D16" w:rsidRPr="00DA4D16">
        <w:rPr>
          <w:rFonts w:ascii="Gill Sans MT" w:hAnsi="Gill Sans MT"/>
          <w:sz w:val="24"/>
        </w:rPr>
        <w:t>I (SPAN 102</w:t>
      </w:r>
      <w:r w:rsidRPr="00DA4D16">
        <w:rPr>
          <w:rFonts w:ascii="Gill Sans MT" w:hAnsi="Gill Sans MT"/>
          <w:sz w:val="24"/>
        </w:rPr>
        <w:t>)</w:t>
      </w:r>
    </w:p>
    <w:p w14:paraId="1AB38C4D" w14:textId="77777777" w:rsidR="004129C7" w:rsidRPr="00D21345" w:rsidRDefault="004129C7" w:rsidP="004129C7">
      <w:pPr>
        <w:spacing w:after="0" w:line="276" w:lineRule="auto"/>
        <w:rPr>
          <w:rFonts w:ascii="Gill Sans MT" w:hAnsi="Gill Sans MT"/>
          <w:sz w:val="24"/>
        </w:rPr>
      </w:pPr>
      <w:r w:rsidRPr="00D21345">
        <w:rPr>
          <w:rFonts w:ascii="Gill Sans MT" w:hAnsi="Gill Sans MT"/>
          <w:sz w:val="24"/>
        </w:rPr>
        <w:t>SMSU Faculty Mentor: _____________________</w:t>
      </w:r>
    </w:p>
    <w:p w14:paraId="751A3864" w14:textId="77777777" w:rsidR="004129C7" w:rsidRPr="00D21345" w:rsidRDefault="004129C7" w:rsidP="004129C7">
      <w:pPr>
        <w:spacing w:after="0" w:line="276" w:lineRule="auto"/>
        <w:rPr>
          <w:rFonts w:ascii="Gill Sans MT" w:hAnsi="Gill Sans MT"/>
          <w:sz w:val="24"/>
        </w:rPr>
      </w:pPr>
      <w:r w:rsidRPr="00D21345">
        <w:rPr>
          <w:rFonts w:ascii="Gill Sans MT" w:hAnsi="Gill Sans MT"/>
          <w:sz w:val="24"/>
        </w:rPr>
        <w:t>Faculty Mentor Email:  _____________________</w:t>
      </w:r>
    </w:p>
    <w:p w14:paraId="09F24D0B" w14:textId="77777777" w:rsidR="004129C7" w:rsidRPr="00D21345" w:rsidRDefault="004129C7" w:rsidP="004129C7">
      <w:pPr>
        <w:spacing w:after="0" w:line="276" w:lineRule="auto"/>
        <w:rPr>
          <w:rFonts w:ascii="Gill Sans MT" w:hAnsi="Gill Sans MT"/>
          <w:sz w:val="24"/>
        </w:rPr>
      </w:pPr>
      <w:r w:rsidRPr="00D21345">
        <w:rPr>
          <w:rFonts w:ascii="Gill Sans MT" w:hAnsi="Gill Sans MT"/>
          <w:sz w:val="24"/>
        </w:rPr>
        <w:t xml:space="preserve">High School:  </w:t>
      </w:r>
      <w:r>
        <w:rPr>
          <w:rFonts w:ascii="Gill Sans MT" w:hAnsi="Gill Sans MT"/>
          <w:sz w:val="24"/>
        </w:rPr>
        <w:t>____________________________</w:t>
      </w:r>
    </w:p>
    <w:p w14:paraId="2F824416" w14:textId="77777777" w:rsidR="004129C7" w:rsidRPr="00D21345" w:rsidRDefault="004129C7" w:rsidP="004129C7">
      <w:pPr>
        <w:spacing w:after="0" w:line="276" w:lineRule="auto"/>
        <w:rPr>
          <w:rFonts w:ascii="Gill Sans MT" w:hAnsi="Gill Sans MT"/>
          <w:sz w:val="24"/>
        </w:rPr>
      </w:pPr>
      <w:r w:rsidRPr="00D21345">
        <w:rPr>
          <w:rFonts w:ascii="Gill Sans MT" w:hAnsi="Gill Sans MT"/>
          <w:sz w:val="24"/>
        </w:rPr>
        <w:t>High School Teacher:  ______________________</w:t>
      </w:r>
    </w:p>
    <w:p w14:paraId="337AD676" w14:textId="77777777" w:rsidR="004129C7" w:rsidRDefault="004129C7" w:rsidP="004129C7">
      <w:pPr>
        <w:spacing w:after="0" w:line="276" w:lineRule="auto"/>
        <w:rPr>
          <w:rFonts w:ascii="Gill Sans MT" w:hAnsi="Gill Sans MT"/>
          <w:sz w:val="24"/>
        </w:rPr>
      </w:pPr>
      <w:r w:rsidRPr="00D21345">
        <w:rPr>
          <w:rFonts w:ascii="Gill Sans MT" w:hAnsi="Gill Sans MT"/>
          <w:sz w:val="24"/>
        </w:rPr>
        <w:t>Semester and Year:  _______________________</w:t>
      </w:r>
    </w:p>
    <w:p w14:paraId="0A8237E0" w14:textId="77777777" w:rsidR="004129C7" w:rsidRDefault="004129C7" w:rsidP="004129C7">
      <w:pPr>
        <w:spacing w:after="0" w:line="276" w:lineRule="auto"/>
        <w:rPr>
          <w:rFonts w:ascii="Gill Sans MT" w:hAnsi="Gill Sans MT"/>
          <w:sz w:val="24"/>
        </w:rPr>
      </w:pPr>
      <w:r>
        <w:rPr>
          <w:rFonts w:ascii="Gill Sans MT" w:hAnsi="Gill Sans MT"/>
          <w:sz w:val="24"/>
        </w:rPr>
        <w:t xml:space="preserve">Course dates ________________; </w:t>
      </w:r>
      <w:r w:rsidRPr="00D21345">
        <w:rPr>
          <w:rFonts w:ascii="Gill Sans MT" w:hAnsi="Gill Sans MT"/>
          <w:sz w:val="24"/>
        </w:rPr>
        <w:t xml:space="preserve">Last day to drop with a “W”: </w:t>
      </w:r>
      <w:r>
        <w:rPr>
          <w:rFonts w:ascii="Gill Sans MT" w:hAnsi="Gill Sans MT"/>
          <w:sz w:val="24"/>
        </w:rPr>
        <w:t>______</w:t>
      </w:r>
      <w:r w:rsidRPr="00D21345">
        <w:rPr>
          <w:rFonts w:ascii="Gill Sans MT" w:hAnsi="Gill Sans MT"/>
          <w:sz w:val="24"/>
        </w:rPr>
        <w:t>_________</w:t>
      </w:r>
    </w:p>
    <w:p w14:paraId="40A63908" w14:textId="77777777" w:rsidR="004129C7" w:rsidRDefault="00AE6AED" w:rsidP="004129C7">
      <w:pPr>
        <w:spacing w:after="0" w:line="276" w:lineRule="auto"/>
        <w:rPr>
          <w:rFonts w:ascii="Gill Sans MT" w:hAnsi="Gill Sans MT"/>
          <w:sz w:val="24"/>
        </w:rPr>
      </w:pPr>
      <w:r>
        <w:rPr>
          <w:rFonts w:ascii="Gill Sans MT" w:hAnsi="Gill Sans MT"/>
          <w:sz w:val="24"/>
        </w:rPr>
        <w:pict w14:anchorId="56917419">
          <v:rect id="_x0000_i1025" style="width:0;height:1.5pt" o:hralign="center" o:hrstd="t" o:hr="t" fillcolor="#a0a0a0" stroked="f"/>
        </w:pict>
      </w:r>
    </w:p>
    <w:p w14:paraId="1DA139DA" w14:textId="6E096781" w:rsidR="001B61A5" w:rsidRDefault="001B61A5" w:rsidP="004129C7">
      <w:pPr>
        <w:spacing w:after="0" w:line="276" w:lineRule="auto"/>
        <w:rPr>
          <w:rFonts w:ascii="Gill Sans MT" w:hAnsi="Gill Sans MT"/>
          <w:b/>
        </w:rPr>
      </w:pPr>
      <w:r w:rsidRPr="001B61A5">
        <w:rPr>
          <w:rFonts w:ascii="Gill Sans MT" w:hAnsi="Gill Sans MT"/>
          <w:b/>
          <w:highlight w:val="yellow"/>
        </w:rPr>
        <w:t>NOTE: Statements in black are required as written. Sections in brown/italics may be used as written, or modified, but the topic must be addressed.</w:t>
      </w:r>
    </w:p>
    <w:p w14:paraId="43E6CBA3" w14:textId="09CD2215" w:rsidR="004129C7" w:rsidRPr="00601502" w:rsidRDefault="004129C7" w:rsidP="004129C7">
      <w:pPr>
        <w:spacing w:after="0" w:line="276" w:lineRule="auto"/>
        <w:rPr>
          <w:rFonts w:ascii="Gill Sans MT" w:hAnsi="Gill Sans MT"/>
          <w:b/>
        </w:rPr>
      </w:pPr>
      <w:r w:rsidRPr="00601502">
        <w:rPr>
          <w:rFonts w:ascii="Gill Sans MT" w:hAnsi="Gill Sans MT"/>
          <w:b/>
        </w:rPr>
        <w:t>College Now Statement:</w:t>
      </w:r>
    </w:p>
    <w:p w14:paraId="081EFCFE" w14:textId="77777777" w:rsidR="004129C7" w:rsidRPr="00601502" w:rsidRDefault="004129C7" w:rsidP="004129C7">
      <w:pPr>
        <w:spacing w:after="0" w:line="276" w:lineRule="auto"/>
        <w:rPr>
          <w:rFonts w:ascii="Gill Sans MT" w:hAnsi="Gill Sans MT"/>
          <w:lang w:val="en"/>
        </w:rPr>
      </w:pPr>
      <w:r w:rsidRPr="00601502">
        <w:rPr>
          <w:rFonts w:ascii="Gill Sans MT" w:hAnsi="Gill Sans MT"/>
          <w:lang w:val="en"/>
        </w:rPr>
        <w:t>College Now is SMSU's concurrent enrollment program. Concurrent enrollment allows qualified high school students to earn college credit in their high school, during their regular school day. College Now classes are taught by qualified high school teachers and are supervised by SMSU faculty members. These classes are actual SMSU courses where students earn actual SMSU credit. There is no cost to the student for these courses, providing an outstanding opportunity for students to earn college credit and jumpstarting their college careers without incurring additional debt.</w:t>
      </w:r>
    </w:p>
    <w:p w14:paraId="27DC4868" w14:textId="77777777" w:rsidR="004129C7" w:rsidRDefault="004129C7" w:rsidP="004129C7">
      <w:pPr>
        <w:spacing w:after="0" w:line="276" w:lineRule="auto"/>
        <w:rPr>
          <w:rFonts w:ascii="Gill Sans MT" w:hAnsi="Gill Sans MT"/>
          <w:sz w:val="24"/>
          <w:lang w:val="en"/>
        </w:rPr>
      </w:pPr>
    </w:p>
    <w:p w14:paraId="48D29718" w14:textId="77777777" w:rsidR="004129C7" w:rsidRPr="00601502" w:rsidRDefault="004129C7" w:rsidP="004129C7">
      <w:pPr>
        <w:spacing w:after="0" w:line="276" w:lineRule="auto"/>
        <w:rPr>
          <w:rFonts w:ascii="Gill Sans MT" w:hAnsi="Gill Sans MT"/>
        </w:rPr>
      </w:pPr>
      <w:r w:rsidRPr="00601502">
        <w:rPr>
          <w:rFonts w:ascii="Gill Sans MT" w:hAnsi="Gill Sans MT"/>
          <w:b/>
        </w:rPr>
        <w:t>Academic Honesty:</w:t>
      </w:r>
    </w:p>
    <w:p w14:paraId="51FB6157" w14:textId="77777777" w:rsidR="004129C7" w:rsidRPr="00601502" w:rsidRDefault="004129C7" w:rsidP="004129C7">
      <w:pPr>
        <w:spacing w:after="0" w:line="276" w:lineRule="auto"/>
        <w:rPr>
          <w:rFonts w:ascii="Gill Sans MT" w:hAnsi="Gill Sans MT"/>
        </w:rPr>
      </w:pPr>
      <w:r w:rsidRPr="00601502">
        <w:rPr>
          <w:rFonts w:ascii="Gill Sans MT" w:hAnsi="Gill Sans MT"/>
        </w:rPr>
        <w:t>The aim of the academic honesty policy is to maintain the academic integrity of Southwest</w:t>
      </w:r>
    </w:p>
    <w:p w14:paraId="33D2167B" w14:textId="34BE2082" w:rsidR="004129C7" w:rsidRPr="00601502" w:rsidRDefault="004129C7" w:rsidP="004129C7">
      <w:pPr>
        <w:spacing w:after="0" w:line="276" w:lineRule="auto"/>
        <w:rPr>
          <w:rFonts w:ascii="Gill Sans MT" w:hAnsi="Gill Sans MT"/>
        </w:rPr>
      </w:pPr>
      <w:r w:rsidRPr="00601502">
        <w:rPr>
          <w:rFonts w:ascii="Gill Sans MT" w:hAnsi="Gill Sans MT"/>
        </w:rPr>
        <w:t>Minnesota State University and promote an intellectual climate of honesty and integrity. To maintain an environment of academic integrity all students are required to accept personal responsibility for their work at Southwest Minnesota State University. Any offense against the academic honesty policy compromises the educational integrity of Southwest Minnesota State University and will be considered a grave offense</w:t>
      </w:r>
      <w:r w:rsidR="001B61A5" w:rsidRPr="00601502">
        <w:rPr>
          <w:rFonts w:ascii="Gill Sans MT" w:hAnsi="Gill Sans MT"/>
        </w:rPr>
        <w:t xml:space="preserve">. </w:t>
      </w:r>
      <w:r w:rsidRPr="00601502">
        <w:rPr>
          <w:rFonts w:ascii="Gill Sans MT" w:hAnsi="Gill Sans MT"/>
        </w:rPr>
        <w:t>Offenses against academic honesty are acts which unjustly advance one’s academic standing at Southwest Minnesota State University and include knowingly permitting or knowingly aiding a person in an offense against the academic policy.</w:t>
      </w:r>
    </w:p>
    <w:p w14:paraId="1DB5384A" w14:textId="77777777" w:rsidR="004129C7" w:rsidRPr="004129C7" w:rsidRDefault="004129C7" w:rsidP="004129C7">
      <w:pPr>
        <w:spacing w:after="0" w:line="276" w:lineRule="auto"/>
        <w:rPr>
          <w:rFonts w:ascii="Gill Sans MT" w:hAnsi="Gill Sans MT"/>
          <w:sz w:val="24"/>
        </w:rPr>
      </w:pPr>
    </w:p>
    <w:p w14:paraId="4C3D2CEC" w14:textId="77777777" w:rsidR="004129C7" w:rsidRPr="00601502" w:rsidRDefault="004129C7" w:rsidP="004129C7">
      <w:pPr>
        <w:spacing w:after="0" w:line="276" w:lineRule="auto"/>
        <w:rPr>
          <w:rFonts w:ascii="Gill Sans MT" w:hAnsi="Gill Sans MT"/>
          <w:b/>
        </w:rPr>
      </w:pPr>
      <w:r w:rsidRPr="00601502">
        <w:rPr>
          <w:rFonts w:ascii="Gill Sans MT" w:hAnsi="Gill Sans MT"/>
          <w:b/>
        </w:rPr>
        <w:t xml:space="preserve">Statement of the College Policy on Plagiarism:  </w:t>
      </w:r>
    </w:p>
    <w:p w14:paraId="61F142DB" w14:textId="16991526" w:rsidR="004129C7" w:rsidRPr="00601502" w:rsidRDefault="004129C7" w:rsidP="004129C7">
      <w:pPr>
        <w:spacing w:after="0" w:line="276" w:lineRule="auto"/>
        <w:rPr>
          <w:rFonts w:ascii="Gill Sans MT" w:hAnsi="Gill Sans MT"/>
        </w:rPr>
      </w:pPr>
      <w:r w:rsidRPr="00601502">
        <w:rPr>
          <w:rFonts w:ascii="Gill Sans MT" w:hAnsi="Gill Sans MT"/>
        </w:rPr>
        <w:t>Plagiarism is the presentation of someone else‘s ideas, words, or artistic, scientific, or technical work as one‘s own creation</w:t>
      </w:r>
      <w:r w:rsidR="001B61A5" w:rsidRPr="00601502">
        <w:rPr>
          <w:rFonts w:ascii="Gill Sans MT" w:hAnsi="Gill Sans MT"/>
        </w:rPr>
        <w:t xml:space="preserve">. </w:t>
      </w:r>
      <w:r w:rsidRPr="00601502">
        <w:rPr>
          <w:rFonts w:ascii="Gill Sans MT" w:hAnsi="Gill Sans MT"/>
        </w:rPr>
        <w:t>Using the ideas or work of another is permissible only when the original author is identified</w:t>
      </w:r>
      <w:r w:rsidR="001B61A5" w:rsidRPr="00601502">
        <w:rPr>
          <w:rFonts w:ascii="Gill Sans MT" w:hAnsi="Gill Sans MT"/>
        </w:rPr>
        <w:t xml:space="preserve">. </w:t>
      </w:r>
      <w:r w:rsidRPr="00601502">
        <w:rPr>
          <w:rFonts w:ascii="Gill Sans MT" w:hAnsi="Gill Sans MT"/>
        </w:rPr>
        <w:t>Paraphrasing and summarizing, as well as direct quotations require citations to the original source</w:t>
      </w:r>
      <w:r w:rsidR="001B61A5" w:rsidRPr="00601502">
        <w:rPr>
          <w:rFonts w:ascii="Gill Sans MT" w:hAnsi="Gill Sans MT"/>
        </w:rPr>
        <w:t xml:space="preserve">. </w:t>
      </w:r>
    </w:p>
    <w:p w14:paraId="7F9EC5B0" w14:textId="77777777" w:rsidR="004129C7" w:rsidRPr="00601502" w:rsidRDefault="004129C7" w:rsidP="004129C7">
      <w:pPr>
        <w:spacing w:after="0" w:line="276" w:lineRule="auto"/>
        <w:rPr>
          <w:rFonts w:ascii="Gill Sans MT" w:hAnsi="Gill Sans MT"/>
        </w:rPr>
      </w:pPr>
      <w:r w:rsidRPr="00601502">
        <w:rPr>
          <w:rFonts w:ascii="Gill Sans MT" w:hAnsi="Gill Sans MT"/>
        </w:rPr>
        <w:t xml:space="preserve">Plagiarism may be intentional or unintentional. Lack of dishonest intent does not necessarily absolve a student of responsibility for plagiarism. It is the student‘s responsibility to recognize the difference between statements that are common knowledge (which do not require documentation) and </w:t>
      </w:r>
      <w:r w:rsidRPr="00601502">
        <w:rPr>
          <w:rFonts w:ascii="Gill Sans MT" w:hAnsi="Gill Sans MT"/>
        </w:rPr>
        <w:lastRenderedPageBreak/>
        <w:t xml:space="preserve">restatements of the ideas of others.  Paraphrase, summary, and direct quotation are acceptable forms of restatement, as long as the source is cited. </w:t>
      </w:r>
    </w:p>
    <w:p w14:paraId="0912F3FE" w14:textId="77777777" w:rsidR="004129C7" w:rsidRPr="00601502" w:rsidRDefault="004129C7" w:rsidP="004129C7">
      <w:pPr>
        <w:spacing w:after="0" w:line="276" w:lineRule="auto"/>
        <w:rPr>
          <w:rFonts w:ascii="Gill Sans MT" w:hAnsi="Gill Sans MT"/>
        </w:rPr>
      </w:pPr>
    </w:p>
    <w:p w14:paraId="3726FEE9" w14:textId="3650DCEC" w:rsidR="004129C7" w:rsidRPr="00601502" w:rsidRDefault="00CC0ECF" w:rsidP="004129C7">
      <w:pPr>
        <w:spacing w:after="0" w:line="276" w:lineRule="auto"/>
        <w:rPr>
          <w:rFonts w:ascii="Gill Sans MT" w:hAnsi="Gill Sans MT"/>
          <w:b/>
        </w:rPr>
      </w:pPr>
      <w:r>
        <w:rPr>
          <w:rFonts w:ascii="Gill Sans MT" w:hAnsi="Gill Sans MT"/>
          <w:b/>
        </w:rPr>
        <w:t xml:space="preserve">SMSU </w:t>
      </w:r>
      <w:r w:rsidR="004129C7" w:rsidRPr="00601502">
        <w:rPr>
          <w:rFonts w:ascii="Gill Sans MT" w:hAnsi="Gill Sans MT"/>
          <w:b/>
        </w:rPr>
        <w:t>Liberal Education Student Learning Outcomes:</w:t>
      </w:r>
    </w:p>
    <w:p w14:paraId="6E0E0DDA" w14:textId="4C4F13A5" w:rsidR="004129C7" w:rsidRPr="00601502" w:rsidRDefault="004129C7" w:rsidP="004129C7">
      <w:pPr>
        <w:spacing w:after="0" w:line="276" w:lineRule="auto"/>
        <w:rPr>
          <w:rFonts w:ascii="Gill Sans MT" w:hAnsi="Gill Sans MT"/>
          <w:lang w:val="en"/>
        </w:rPr>
      </w:pPr>
      <w:r w:rsidRPr="00601502">
        <w:rPr>
          <w:rFonts w:ascii="Gill Sans MT" w:hAnsi="Gill Sans MT"/>
          <w:iCs/>
          <w:lang w:val="en"/>
        </w:rPr>
        <w:t xml:space="preserve">Upon completion of the Liberal Education Program </w:t>
      </w:r>
      <w:r w:rsidR="00CC0ECF">
        <w:rPr>
          <w:rFonts w:ascii="Gill Sans MT" w:hAnsi="Gill Sans MT"/>
          <w:iCs/>
          <w:lang w:val="en"/>
        </w:rPr>
        <w:t xml:space="preserve">requirements </w:t>
      </w:r>
      <w:r w:rsidRPr="00601502">
        <w:rPr>
          <w:rFonts w:ascii="Gill Sans MT" w:hAnsi="Gill Sans MT"/>
          <w:iCs/>
          <w:lang w:val="en"/>
        </w:rPr>
        <w:t>at SMSU, students will:</w:t>
      </w:r>
    </w:p>
    <w:p w14:paraId="2C3662E7" w14:textId="77777777" w:rsidR="004129C7" w:rsidRPr="00601502" w:rsidRDefault="004129C7" w:rsidP="004129C7">
      <w:pPr>
        <w:numPr>
          <w:ilvl w:val="0"/>
          <w:numId w:val="1"/>
        </w:numPr>
        <w:spacing w:after="0" w:line="276" w:lineRule="auto"/>
        <w:rPr>
          <w:rFonts w:ascii="Gill Sans MT" w:hAnsi="Gill Sans MT"/>
          <w:lang w:val="en"/>
        </w:rPr>
      </w:pPr>
      <w:r w:rsidRPr="00601502">
        <w:rPr>
          <w:rFonts w:ascii="Gill Sans MT" w:hAnsi="Gill Sans MT"/>
          <w:lang w:val="en"/>
        </w:rPr>
        <w:t>Understand the techniques and habits of thought in a variety of liberal arts disciplines, having attained an adequate foundation of knowledge in those disciplines.</w:t>
      </w:r>
    </w:p>
    <w:p w14:paraId="3D7CF163" w14:textId="77777777" w:rsidR="004129C7" w:rsidRPr="00601502" w:rsidRDefault="004129C7" w:rsidP="004129C7">
      <w:pPr>
        <w:numPr>
          <w:ilvl w:val="0"/>
          <w:numId w:val="1"/>
        </w:numPr>
        <w:spacing w:after="0" w:line="276" w:lineRule="auto"/>
        <w:rPr>
          <w:rFonts w:ascii="Gill Sans MT" w:hAnsi="Gill Sans MT"/>
          <w:lang w:val="en"/>
        </w:rPr>
      </w:pPr>
      <w:r w:rsidRPr="00601502">
        <w:rPr>
          <w:rFonts w:ascii="Gill Sans MT" w:hAnsi="Gill Sans MT"/>
          <w:lang w:val="en"/>
        </w:rPr>
        <w:t>Communicate effectively.</w:t>
      </w:r>
    </w:p>
    <w:p w14:paraId="7D454904" w14:textId="77777777" w:rsidR="004129C7" w:rsidRPr="00601502" w:rsidRDefault="004129C7" w:rsidP="004129C7">
      <w:pPr>
        <w:numPr>
          <w:ilvl w:val="0"/>
          <w:numId w:val="1"/>
        </w:numPr>
        <w:spacing w:after="0" w:line="276" w:lineRule="auto"/>
        <w:rPr>
          <w:rFonts w:ascii="Gill Sans MT" w:hAnsi="Gill Sans MT"/>
          <w:lang w:val="en"/>
        </w:rPr>
      </w:pPr>
      <w:r w:rsidRPr="00601502">
        <w:rPr>
          <w:rFonts w:ascii="Gill Sans MT" w:hAnsi="Gill Sans MT"/>
          <w:lang w:val="en"/>
        </w:rPr>
        <w:t>Be creative thinkers able to identify, formulate, and solve problems using interdisciplinary perspectives.</w:t>
      </w:r>
    </w:p>
    <w:p w14:paraId="660F076D" w14:textId="77777777" w:rsidR="004129C7" w:rsidRPr="00601502" w:rsidRDefault="004129C7" w:rsidP="004129C7">
      <w:pPr>
        <w:numPr>
          <w:ilvl w:val="0"/>
          <w:numId w:val="1"/>
        </w:numPr>
        <w:spacing w:after="0" w:line="276" w:lineRule="auto"/>
        <w:rPr>
          <w:rFonts w:ascii="Gill Sans MT" w:hAnsi="Gill Sans MT"/>
          <w:lang w:val="en"/>
        </w:rPr>
      </w:pPr>
      <w:r w:rsidRPr="00601502">
        <w:rPr>
          <w:rFonts w:ascii="Gill Sans MT" w:hAnsi="Gill Sans MT"/>
          <w:lang w:val="en"/>
        </w:rPr>
        <w:t>Be critical thinkers who evaluate information wisely and examine how assumptions and positions are shaped.</w:t>
      </w:r>
    </w:p>
    <w:p w14:paraId="699CCCDE" w14:textId="77777777" w:rsidR="004129C7" w:rsidRPr="00601502" w:rsidRDefault="004129C7" w:rsidP="004129C7">
      <w:pPr>
        <w:numPr>
          <w:ilvl w:val="0"/>
          <w:numId w:val="1"/>
        </w:numPr>
        <w:spacing w:after="0" w:line="276" w:lineRule="auto"/>
        <w:rPr>
          <w:rFonts w:ascii="Gill Sans MT" w:hAnsi="Gill Sans MT"/>
          <w:lang w:val="en"/>
        </w:rPr>
      </w:pPr>
      <w:r w:rsidRPr="00601502">
        <w:rPr>
          <w:rFonts w:ascii="Gill Sans MT" w:hAnsi="Gill Sans MT"/>
          <w:lang w:val="en"/>
        </w:rPr>
        <w:t>Understand both physical and social aspects of the world and their place in it.</w:t>
      </w:r>
    </w:p>
    <w:p w14:paraId="3F6C4C8C" w14:textId="77777777" w:rsidR="004129C7" w:rsidRPr="00601502" w:rsidRDefault="004129C7" w:rsidP="004129C7">
      <w:pPr>
        <w:numPr>
          <w:ilvl w:val="0"/>
          <w:numId w:val="1"/>
        </w:numPr>
        <w:spacing w:after="0" w:line="276" w:lineRule="auto"/>
        <w:rPr>
          <w:rFonts w:ascii="Gill Sans MT" w:hAnsi="Gill Sans MT"/>
          <w:lang w:val="en"/>
        </w:rPr>
      </w:pPr>
      <w:r w:rsidRPr="00601502">
        <w:rPr>
          <w:rFonts w:ascii="Gill Sans MT" w:hAnsi="Gill Sans MT"/>
          <w:lang w:val="en"/>
        </w:rPr>
        <w:t>Embrace the similarities among peoples and appreciate the diversity that enriches the human experience.</w:t>
      </w:r>
    </w:p>
    <w:p w14:paraId="38C15FEA" w14:textId="77777777" w:rsidR="004129C7" w:rsidRPr="00601502" w:rsidRDefault="004129C7" w:rsidP="004129C7">
      <w:pPr>
        <w:numPr>
          <w:ilvl w:val="0"/>
          <w:numId w:val="1"/>
        </w:numPr>
        <w:spacing w:after="0" w:line="276" w:lineRule="auto"/>
        <w:rPr>
          <w:rFonts w:ascii="Gill Sans MT" w:hAnsi="Gill Sans MT"/>
          <w:lang w:val="en"/>
        </w:rPr>
      </w:pPr>
      <w:r w:rsidRPr="00601502">
        <w:rPr>
          <w:rFonts w:ascii="Gill Sans MT" w:hAnsi="Gill Sans MT"/>
          <w:lang w:val="en"/>
        </w:rPr>
        <w:t>Analyze moral judgments and engage in moral discourse.</w:t>
      </w:r>
    </w:p>
    <w:p w14:paraId="6D8971AA" w14:textId="77777777" w:rsidR="004129C7" w:rsidRPr="00601502" w:rsidRDefault="004129C7" w:rsidP="004129C7">
      <w:pPr>
        <w:numPr>
          <w:ilvl w:val="0"/>
          <w:numId w:val="1"/>
        </w:numPr>
        <w:spacing w:after="0" w:line="276" w:lineRule="auto"/>
        <w:rPr>
          <w:rFonts w:ascii="Gill Sans MT" w:hAnsi="Gill Sans MT"/>
          <w:lang w:val="en"/>
        </w:rPr>
      </w:pPr>
      <w:r w:rsidRPr="00601502">
        <w:rPr>
          <w:rFonts w:ascii="Gill Sans MT" w:hAnsi="Gill Sans MT"/>
          <w:lang w:val="en"/>
        </w:rPr>
        <w:t>Practice responsible citizenship in their local and global communities.</w:t>
      </w:r>
    </w:p>
    <w:p w14:paraId="4CDA88E8" w14:textId="77777777" w:rsidR="004129C7" w:rsidRPr="00601502" w:rsidRDefault="004129C7" w:rsidP="004129C7">
      <w:pPr>
        <w:numPr>
          <w:ilvl w:val="0"/>
          <w:numId w:val="1"/>
        </w:numPr>
        <w:spacing w:after="0" w:line="276" w:lineRule="auto"/>
        <w:rPr>
          <w:rFonts w:ascii="Gill Sans MT" w:hAnsi="Gill Sans MT"/>
          <w:lang w:val="en"/>
        </w:rPr>
      </w:pPr>
      <w:r w:rsidRPr="00601502">
        <w:rPr>
          <w:rFonts w:ascii="Gill Sans MT" w:hAnsi="Gill Sans MT"/>
          <w:lang w:val="en"/>
        </w:rPr>
        <w:t>Continue life-long learning.</w:t>
      </w:r>
    </w:p>
    <w:p w14:paraId="76C319C0" w14:textId="77777777" w:rsidR="004129C7" w:rsidRPr="00601502" w:rsidRDefault="004129C7" w:rsidP="004129C7">
      <w:pPr>
        <w:numPr>
          <w:ilvl w:val="0"/>
          <w:numId w:val="1"/>
        </w:numPr>
        <w:spacing w:after="0" w:line="276" w:lineRule="auto"/>
        <w:rPr>
          <w:rFonts w:ascii="Gill Sans MT" w:hAnsi="Gill Sans MT"/>
          <w:lang w:val="en"/>
        </w:rPr>
      </w:pPr>
      <w:r w:rsidRPr="00601502">
        <w:rPr>
          <w:rFonts w:ascii="Gill Sans MT" w:hAnsi="Gill Sans MT"/>
          <w:lang w:val="en"/>
        </w:rPr>
        <w:t>Integrate mind, body, and spirit, the essential elements of a flourishing life.</w:t>
      </w:r>
    </w:p>
    <w:p w14:paraId="35BFC30D" w14:textId="77777777" w:rsidR="004129C7" w:rsidRPr="00601502" w:rsidRDefault="004129C7" w:rsidP="004129C7">
      <w:pPr>
        <w:spacing w:after="0" w:line="276" w:lineRule="auto"/>
        <w:rPr>
          <w:rFonts w:ascii="Gill Sans MT" w:hAnsi="Gill Sans MT"/>
          <w:lang w:val="en"/>
        </w:rPr>
      </w:pPr>
    </w:p>
    <w:p w14:paraId="18AA9D92" w14:textId="77777777" w:rsidR="004129C7" w:rsidRPr="00CC0ECF" w:rsidRDefault="004129C7" w:rsidP="004129C7">
      <w:pPr>
        <w:spacing w:after="0" w:line="276" w:lineRule="auto"/>
        <w:rPr>
          <w:rFonts w:ascii="Gill Sans MT" w:hAnsi="Gill Sans MT"/>
          <w:i/>
          <w:color w:val="833C0B" w:themeColor="accent2" w:themeShade="80"/>
        </w:rPr>
      </w:pPr>
      <w:r w:rsidRPr="00CC0ECF">
        <w:rPr>
          <w:rFonts w:ascii="Gill Sans MT" w:hAnsi="Gill Sans MT"/>
          <w:b/>
          <w:i/>
          <w:color w:val="833C0B" w:themeColor="accent2" w:themeShade="80"/>
        </w:rPr>
        <w:t>Policy on Attendance and Participation</w:t>
      </w:r>
      <w:r w:rsidRPr="00CC0ECF">
        <w:rPr>
          <w:rFonts w:ascii="Gill Sans MT" w:hAnsi="Gill Sans MT"/>
          <w:i/>
          <w:color w:val="833C0B" w:themeColor="accent2" w:themeShade="80"/>
        </w:rPr>
        <w:t xml:space="preserve">:  </w:t>
      </w:r>
    </w:p>
    <w:p w14:paraId="646BA754" w14:textId="236BAD5C" w:rsidR="004129C7" w:rsidRPr="00CC0ECF" w:rsidRDefault="004129C7" w:rsidP="004129C7">
      <w:pPr>
        <w:spacing w:after="0" w:line="276" w:lineRule="auto"/>
        <w:rPr>
          <w:rFonts w:ascii="Gill Sans MT" w:hAnsi="Gill Sans MT"/>
          <w:i/>
          <w:color w:val="833C0B" w:themeColor="accent2" w:themeShade="80"/>
        </w:rPr>
      </w:pPr>
      <w:r w:rsidRPr="00CC0ECF">
        <w:rPr>
          <w:rFonts w:ascii="Gill Sans MT" w:hAnsi="Gill Sans MT"/>
          <w:i/>
          <w:color w:val="833C0B" w:themeColor="accent2" w:themeShade="80"/>
        </w:rPr>
        <w:t xml:space="preserve">You are expected to attend class and to arrive on time. Excessive absence may result in a failing </w:t>
      </w:r>
      <w:r w:rsidR="00CC0ECF" w:rsidRPr="00CC0ECF">
        <w:rPr>
          <w:rFonts w:ascii="Gill Sans MT" w:hAnsi="Gill Sans MT"/>
          <w:i/>
          <w:color w:val="833C0B" w:themeColor="accent2" w:themeShade="80"/>
        </w:rPr>
        <w:t>grade. If</w:t>
      </w:r>
      <w:r w:rsidRPr="00CC0ECF">
        <w:rPr>
          <w:rFonts w:ascii="Gill Sans MT" w:hAnsi="Gill Sans MT"/>
          <w:i/>
          <w:color w:val="833C0B" w:themeColor="accent2" w:themeShade="80"/>
        </w:rPr>
        <w:t xml:space="preserve"> you need to miss a class, please notify your instructor if possible in advance by e-mail or in person. If absent from class, it is YOUR responsibility to obtain homework assignments and class notes. An absence is no excuse for not being prepared for the following class. </w:t>
      </w:r>
    </w:p>
    <w:p w14:paraId="10FF31B0" w14:textId="77777777" w:rsidR="004129C7" w:rsidRPr="00CC0ECF" w:rsidRDefault="004129C7" w:rsidP="004129C7">
      <w:pPr>
        <w:spacing w:after="0" w:line="276" w:lineRule="auto"/>
        <w:rPr>
          <w:rFonts w:ascii="Gill Sans MT" w:hAnsi="Gill Sans MT"/>
          <w:b/>
          <w:color w:val="833C0B" w:themeColor="accent2" w:themeShade="80"/>
        </w:rPr>
      </w:pPr>
    </w:p>
    <w:p w14:paraId="2921DD31" w14:textId="77777777" w:rsidR="004129C7" w:rsidRPr="00CC0ECF" w:rsidRDefault="004129C7" w:rsidP="004129C7">
      <w:pPr>
        <w:spacing w:after="0" w:line="276" w:lineRule="auto"/>
        <w:rPr>
          <w:rFonts w:ascii="Gill Sans MT" w:hAnsi="Gill Sans MT"/>
          <w:b/>
          <w:i/>
          <w:color w:val="833C0B" w:themeColor="accent2" w:themeShade="80"/>
        </w:rPr>
      </w:pPr>
      <w:r w:rsidRPr="00CC0ECF">
        <w:rPr>
          <w:rFonts w:ascii="Gill Sans MT" w:hAnsi="Gill Sans MT"/>
          <w:b/>
          <w:i/>
          <w:color w:val="833C0B" w:themeColor="accent2" w:themeShade="80"/>
        </w:rPr>
        <w:t xml:space="preserve">Cell phones and electronics:  </w:t>
      </w:r>
    </w:p>
    <w:p w14:paraId="132F79BE" w14:textId="77777777" w:rsidR="004129C7" w:rsidRPr="00CC0ECF" w:rsidRDefault="004129C7" w:rsidP="004129C7">
      <w:pPr>
        <w:spacing w:after="0" w:line="276" w:lineRule="auto"/>
        <w:rPr>
          <w:rFonts w:ascii="Gill Sans MT" w:hAnsi="Gill Sans MT"/>
          <w:i/>
          <w:color w:val="833C0B" w:themeColor="accent2" w:themeShade="80"/>
        </w:rPr>
      </w:pPr>
      <w:r w:rsidRPr="00CC0ECF">
        <w:rPr>
          <w:rFonts w:ascii="Gill Sans MT" w:hAnsi="Gill Sans MT"/>
          <w:i/>
          <w:color w:val="833C0B" w:themeColor="accent2" w:themeShade="80"/>
        </w:rPr>
        <w:t>The use of I-Phones, I-Pods, cell phones, etc. is not permitted in class unless a class activity requires it. Make sure you silence your cell phone before the class starts.</w:t>
      </w:r>
    </w:p>
    <w:p w14:paraId="1F5E38CE" w14:textId="77777777" w:rsidR="004129C7" w:rsidRDefault="004129C7"/>
    <w:p w14:paraId="7CB5F4F3" w14:textId="77777777" w:rsidR="004129C7" w:rsidRPr="00135826" w:rsidRDefault="004129C7" w:rsidP="004129C7">
      <w:pPr>
        <w:spacing w:after="0" w:line="276" w:lineRule="auto"/>
        <w:rPr>
          <w:rFonts w:ascii="Gill Sans MT" w:hAnsi="Gill Sans MT"/>
          <w:b/>
        </w:rPr>
      </w:pPr>
      <w:r w:rsidRPr="00135826">
        <w:rPr>
          <w:rFonts w:ascii="Gill Sans MT" w:hAnsi="Gill Sans MT"/>
          <w:b/>
        </w:rPr>
        <w:t xml:space="preserve">Spanish Course Description: </w:t>
      </w:r>
    </w:p>
    <w:p w14:paraId="6B82FE5E" w14:textId="77777777" w:rsidR="004129C7" w:rsidRPr="00135826" w:rsidRDefault="004129C7" w:rsidP="00DA4D16">
      <w:pPr>
        <w:spacing w:after="0" w:line="276" w:lineRule="auto"/>
        <w:rPr>
          <w:rFonts w:ascii="Gill Sans MT" w:hAnsi="Gill Sans MT"/>
        </w:rPr>
      </w:pPr>
      <w:r w:rsidRPr="00135826">
        <w:rPr>
          <w:rFonts w:ascii="Gill Sans MT" w:hAnsi="Gill Sans MT"/>
          <w:lang w:val="en"/>
        </w:rPr>
        <w:t xml:space="preserve">The objective of </w:t>
      </w:r>
      <w:r w:rsidR="00DA4D16" w:rsidRPr="00135826">
        <w:rPr>
          <w:rFonts w:ascii="Gill Sans MT" w:hAnsi="Gill Sans MT"/>
          <w:lang w:val="en"/>
        </w:rPr>
        <w:t>Beginning Spanish II (SPAN 1</w:t>
      </w:r>
      <w:r w:rsidRPr="00135826">
        <w:rPr>
          <w:rFonts w:ascii="Gill Sans MT" w:hAnsi="Gill Sans MT"/>
          <w:lang w:val="en"/>
        </w:rPr>
        <w:t>02</w:t>
      </w:r>
      <w:r w:rsidR="00DA4D16" w:rsidRPr="00135826">
        <w:rPr>
          <w:rFonts w:ascii="Gill Sans MT" w:hAnsi="Gill Sans MT"/>
          <w:lang w:val="en"/>
        </w:rPr>
        <w:t xml:space="preserve">) </w:t>
      </w:r>
      <w:r w:rsidR="00DA4D16" w:rsidRPr="00135826">
        <w:rPr>
          <w:rFonts w:ascii="Gill Sans MT" w:hAnsi="Gill Sans MT"/>
        </w:rPr>
        <w:t xml:space="preserve">is to provide </w:t>
      </w:r>
      <w:r w:rsidR="004C1922" w:rsidRPr="00135826">
        <w:rPr>
          <w:rFonts w:ascii="Gill Sans MT" w:hAnsi="Gill Sans MT"/>
        </w:rPr>
        <w:t xml:space="preserve">continued </w:t>
      </w:r>
      <w:r w:rsidR="00601502" w:rsidRPr="00135826">
        <w:rPr>
          <w:rFonts w:ascii="Gill Sans MT" w:hAnsi="Gill Sans MT"/>
        </w:rPr>
        <w:t xml:space="preserve">communicative </w:t>
      </w:r>
      <w:r w:rsidR="004C1922" w:rsidRPr="00135826">
        <w:rPr>
          <w:rFonts w:ascii="Gill Sans MT" w:hAnsi="Gill Sans MT"/>
        </w:rPr>
        <w:t xml:space="preserve">input for </w:t>
      </w:r>
      <w:r w:rsidR="00DA4D16" w:rsidRPr="00135826">
        <w:rPr>
          <w:rFonts w:ascii="Gill Sans MT" w:hAnsi="Gill Sans MT"/>
        </w:rPr>
        <w:t>the students to oral and written Spanish. The class will emphasize listening and reading comprehension, and the skills to hold a conversation, to narrate present events, and to express person</w:t>
      </w:r>
      <w:r w:rsidR="00601502" w:rsidRPr="00135826">
        <w:rPr>
          <w:rFonts w:ascii="Gill Sans MT" w:hAnsi="Gill Sans MT"/>
        </w:rPr>
        <w:t>al opinions, needs, and desires, both in writing and orally.</w:t>
      </w:r>
    </w:p>
    <w:p w14:paraId="1B65522A" w14:textId="77777777" w:rsidR="004C1922" w:rsidRPr="00135826" w:rsidRDefault="004C1922" w:rsidP="00DA4D16">
      <w:pPr>
        <w:spacing w:after="0" w:line="276" w:lineRule="auto"/>
        <w:rPr>
          <w:rFonts w:ascii="Gill Sans MT" w:hAnsi="Gill Sans MT"/>
        </w:rPr>
      </w:pPr>
    </w:p>
    <w:p w14:paraId="190DCC08" w14:textId="77777777" w:rsidR="004C1922" w:rsidRPr="00135826" w:rsidRDefault="004C1922" w:rsidP="00DA4D16">
      <w:pPr>
        <w:spacing w:after="0" w:line="276" w:lineRule="auto"/>
        <w:rPr>
          <w:rFonts w:ascii="Gill Sans MT" w:hAnsi="Gill Sans MT"/>
          <w:b/>
        </w:rPr>
      </w:pPr>
      <w:r w:rsidRPr="00135826">
        <w:rPr>
          <w:rFonts w:ascii="Gill Sans MT" w:hAnsi="Gill Sans MT"/>
          <w:b/>
        </w:rPr>
        <w:t>Spanish 102 Student Learning Outcomes</w:t>
      </w:r>
      <w:r w:rsidR="00601502" w:rsidRPr="00135826">
        <w:rPr>
          <w:rFonts w:ascii="Gill Sans MT" w:hAnsi="Gill Sans MT"/>
          <w:b/>
        </w:rPr>
        <w:t>:</w:t>
      </w:r>
    </w:p>
    <w:p w14:paraId="0E9D2802" w14:textId="77777777" w:rsidR="00AD39C5" w:rsidRPr="00AD39C5" w:rsidRDefault="00AD39C5" w:rsidP="00AD39C5">
      <w:pPr>
        <w:spacing w:after="0" w:line="276" w:lineRule="auto"/>
        <w:rPr>
          <w:rFonts w:ascii="Gill Sans MT" w:hAnsi="Gill Sans MT"/>
        </w:rPr>
      </w:pPr>
      <w:r w:rsidRPr="00AD39C5">
        <w:rPr>
          <w:rFonts w:ascii="Gill Sans MT" w:hAnsi="Gill Sans MT"/>
        </w:rPr>
        <w:t>By the end of the course, students will be able to:</w:t>
      </w:r>
    </w:p>
    <w:p w14:paraId="3E1497A3" w14:textId="4E3AED9B" w:rsidR="00AD39C5" w:rsidRPr="00AD39C5" w:rsidRDefault="00AD39C5" w:rsidP="00AD39C5">
      <w:pPr>
        <w:pStyle w:val="ListParagraph"/>
        <w:numPr>
          <w:ilvl w:val="0"/>
          <w:numId w:val="8"/>
        </w:numPr>
        <w:spacing w:after="0" w:line="276" w:lineRule="auto"/>
        <w:rPr>
          <w:rFonts w:ascii="Gill Sans MT" w:hAnsi="Gill Sans MT"/>
        </w:rPr>
      </w:pPr>
      <w:r w:rsidRPr="00AD39C5">
        <w:rPr>
          <w:rFonts w:ascii="Gill Sans MT" w:hAnsi="Gill Sans MT"/>
        </w:rPr>
        <w:t xml:space="preserve">communicate in Spanish by presenting (orally or in written format) preplanned information or concepts about a specific topic to an audience of listeners or readers </w:t>
      </w:r>
    </w:p>
    <w:p w14:paraId="370A29EC" w14:textId="724EE264" w:rsidR="00AD39C5" w:rsidRPr="00AD39C5" w:rsidRDefault="00AD39C5" w:rsidP="00AD39C5">
      <w:pPr>
        <w:pStyle w:val="ListParagraph"/>
        <w:numPr>
          <w:ilvl w:val="0"/>
          <w:numId w:val="8"/>
        </w:numPr>
        <w:spacing w:after="0" w:line="276" w:lineRule="auto"/>
        <w:rPr>
          <w:rFonts w:ascii="Gill Sans MT" w:hAnsi="Gill Sans MT"/>
        </w:rPr>
      </w:pPr>
      <w:r w:rsidRPr="00AD39C5">
        <w:rPr>
          <w:rFonts w:ascii="Gill Sans MT" w:hAnsi="Gill Sans MT"/>
        </w:rPr>
        <w:t>communicate in Spanish by engaging in conversations or correspondence to provide and obtain information about daily routines or past experiences</w:t>
      </w:r>
    </w:p>
    <w:p w14:paraId="1BF7172E" w14:textId="481C8B91" w:rsidR="00AD39C5" w:rsidRPr="00AD39C5" w:rsidRDefault="00AD39C5" w:rsidP="00AD39C5">
      <w:pPr>
        <w:pStyle w:val="ListParagraph"/>
        <w:numPr>
          <w:ilvl w:val="0"/>
          <w:numId w:val="8"/>
        </w:numPr>
        <w:spacing w:after="0" w:line="276" w:lineRule="auto"/>
        <w:rPr>
          <w:rFonts w:ascii="Gill Sans MT" w:hAnsi="Gill Sans MT"/>
        </w:rPr>
      </w:pPr>
      <w:r w:rsidRPr="00AD39C5">
        <w:rPr>
          <w:rFonts w:ascii="Gill Sans MT" w:hAnsi="Gill Sans MT"/>
        </w:rPr>
        <w:lastRenderedPageBreak/>
        <w:t>demonstrate an understanding of the concept of culture through comparisons (either written or oral) of Spanish-speaking cultures (global or within the U.S.) and their own</w:t>
      </w:r>
    </w:p>
    <w:p w14:paraId="71410E62" w14:textId="2AFC5E00" w:rsidR="00AD39C5" w:rsidRPr="00AD39C5" w:rsidRDefault="00AD39C5" w:rsidP="00AD39C5">
      <w:pPr>
        <w:pStyle w:val="ListParagraph"/>
        <w:numPr>
          <w:ilvl w:val="0"/>
          <w:numId w:val="8"/>
        </w:numPr>
        <w:spacing w:after="0" w:line="276" w:lineRule="auto"/>
        <w:rPr>
          <w:rFonts w:ascii="Gill Sans MT" w:hAnsi="Gill Sans MT"/>
        </w:rPr>
      </w:pPr>
      <w:r w:rsidRPr="00AD39C5">
        <w:rPr>
          <w:rFonts w:ascii="Gill Sans MT" w:hAnsi="Gill Sans MT"/>
        </w:rPr>
        <w:t>identify the impact of cultures on language (and languages on cultures) by researching, presenting, and sharing examples (either orally or written) within the class</w:t>
      </w:r>
    </w:p>
    <w:p w14:paraId="77FBCB55" w14:textId="4EE1FDE7" w:rsidR="00DA4D16" w:rsidRDefault="00DA4D16" w:rsidP="00DA4D16">
      <w:pPr>
        <w:spacing w:after="0" w:line="276" w:lineRule="auto"/>
        <w:rPr>
          <w:rFonts w:ascii="Gill Sans MT" w:hAnsi="Gill Sans MT"/>
          <w:b/>
        </w:rPr>
      </w:pPr>
      <w:r w:rsidRPr="00135826">
        <w:rPr>
          <w:rFonts w:ascii="Gill Sans MT" w:hAnsi="Gill Sans MT"/>
          <w:b/>
        </w:rPr>
        <w:t xml:space="preserve">Beginning Spanish II (SPAN 102) fulfills MN Transfer Curriculum / Liberal Education Program Goal 7 – Human Diversity </w:t>
      </w:r>
      <w:r w:rsidR="00CC0ECF" w:rsidRPr="00135826">
        <w:rPr>
          <w:rFonts w:ascii="Gill Sans MT" w:hAnsi="Gill Sans MT"/>
          <w:b/>
        </w:rPr>
        <w:t>and 8</w:t>
      </w:r>
      <w:r w:rsidRPr="00135826">
        <w:rPr>
          <w:rFonts w:ascii="Gill Sans MT" w:hAnsi="Gill Sans MT"/>
          <w:b/>
        </w:rPr>
        <w:t xml:space="preserve"> – Global Perspective</w:t>
      </w:r>
    </w:p>
    <w:p w14:paraId="4ED65B70" w14:textId="77777777" w:rsidR="00CC0ECF" w:rsidRPr="00135826" w:rsidRDefault="00CC0ECF" w:rsidP="00DA4D16">
      <w:pPr>
        <w:spacing w:after="0" w:line="276" w:lineRule="auto"/>
        <w:rPr>
          <w:rFonts w:ascii="Gill Sans MT" w:hAnsi="Gill Sans MT"/>
          <w:b/>
        </w:rPr>
      </w:pPr>
    </w:p>
    <w:p w14:paraId="11B471F8" w14:textId="77777777" w:rsidR="00DA4D16" w:rsidRPr="00135826" w:rsidRDefault="00DA4D16" w:rsidP="00DA4D16">
      <w:pPr>
        <w:spacing w:after="0" w:line="276" w:lineRule="auto"/>
        <w:rPr>
          <w:rFonts w:ascii="Gill Sans MT" w:hAnsi="Gill Sans MT"/>
        </w:rPr>
      </w:pPr>
      <w:r w:rsidRPr="00135826">
        <w:rPr>
          <w:rFonts w:ascii="Gill Sans MT" w:hAnsi="Gill Sans MT"/>
          <w:b/>
        </w:rPr>
        <w:t>Goal 7:</w:t>
      </w:r>
      <w:r w:rsidRPr="00135826">
        <w:rPr>
          <w:rFonts w:ascii="Gill Sans MT" w:hAnsi="Gill Sans MT"/>
        </w:rPr>
        <w:t xml:space="preserve"> To increase students' understanding of individual and group differences (e.g. race, gender, class, sexuality, religion, national origin, rural, urban) and their knowledge of the traditions and values of various groups in the United States. Students should be able to evaluate the United States' historical and contemporary responses to group differences.</w:t>
      </w:r>
    </w:p>
    <w:p w14:paraId="5284F4C2" w14:textId="77777777" w:rsidR="00DA4D16" w:rsidRPr="00135826" w:rsidRDefault="00DA4D16" w:rsidP="00DA4D16">
      <w:pPr>
        <w:spacing w:after="0" w:line="276" w:lineRule="auto"/>
        <w:rPr>
          <w:rFonts w:ascii="Gill Sans MT" w:hAnsi="Gill Sans MT"/>
        </w:rPr>
      </w:pPr>
      <w:r w:rsidRPr="00135826">
        <w:rPr>
          <w:rFonts w:ascii="Gill Sans MT" w:hAnsi="Gill Sans MT"/>
        </w:rPr>
        <w:t>Students will be able to:</w:t>
      </w:r>
    </w:p>
    <w:p w14:paraId="51AEA31F" w14:textId="77777777" w:rsidR="00DA4D16" w:rsidRPr="00135826" w:rsidRDefault="00DA4D16" w:rsidP="00DA4D16">
      <w:pPr>
        <w:numPr>
          <w:ilvl w:val="0"/>
          <w:numId w:val="3"/>
        </w:numPr>
        <w:spacing w:after="0" w:line="276" w:lineRule="auto"/>
        <w:rPr>
          <w:rFonts w:ascii="Gill Sans MT" w:hAnsi="Gill Sans MT"/>
        </w:rPr>
      </w:pPr>
      <w:r w:rsidRPr="00135826">
        <w:rPr>
          <w:rFonts w:ascii="Gill Sans MT" w:hAnsi="Gill Sans MT"/>
        </w:rPr>
        <w:t>Understand the development of and the changing meanings of group identities in the United States' history and culture.</w:t>
      </w:r>
    </w:p>
    <w:p w14:paraId="33B4C4A3" w14:textId="77777777" w:rsidR="00DA4D16" w:rsidRPr="00135826" w:rsidRDefault="00DA4D16" w:rsidP="00DA4D16">
      <w:pPr>
        <w:numPr>
          <w:ilvl w:val="0"/>
          <w:numId w:val="3"/>
        </w:numPr>
        <w:spacing w:after="0" w:line="276" w:lineRule="auto"/>
        <w:rPr>
          <w:rFonts w:ascii="Gill Sans MT" w:hAnsi="Gill Sans MT"/>
        </w:rPr>
      </w:pPr>
      <w:r w:rsidRPr="00135826">
        <w:rPr>
          <w:rFonts w:ascii="Gill Sans MT" w:hAnsi="Gill Sans MT"/>
        </w:rPr>
        <w:t>Demonstrate an awareness of the individual and institutional dynamics of unequal power relations between groups in contemporary society.</w:t>
      </w:r>
    </w:p>
    <w:p w14:paraId="38E87C07" w14:textId="77777777" w:rsidR="00DA4D16" w:rsidRPr="00135826" w:rsidRDefault="00DA4D16" w:rsidP="00DA4D16">
      <w:pPr>
        <w:numPr>
          <w:ilvl w:val="0"/>
          <w:numId w:val="3"/>
        </w:numPr>
        <w:spacing w:after="0" w:line="276" w:lineRule="auto"/>
        <w:rPr>
          <w:rFonts w:ascii="Gill Sans MT" w:hAnsi="Gill Sans MT"/>
        </w:rPr>
      </w:pPr>
      <w:r w:rsidRPr="00135826">
        <w:rPr>
          <w:rFonts w:ascii="Gill Sans MT" w:hAnsi="Gill Sans MT"/>
        </w:rPr>
        <w:t>Analyze their own identity, attitudes, behaviors, concepts and beliefs regarding diversity, racism, and bigotry.</w:t>
      </w:r>
    </w:p>
    <w:p w14:paraId="49EAF814" w14:textId="77777777" w:rsidR="00DA4D16" w:rsidRPr="00135826" w:rsidRDefault="00DA4D16" w:rsidP="00DA4D16">
      <w:pPr>
        <w:numPr>
          <w:ilvl w:val="0"/>
          <w:numId w:val="3"/>
        </w:numPr>
        <w:spacing w:after="0" w:line="276" w:lineRule="auto"/>
        <w:rPr>
          <w:rFonts w:ascii="Gill Sans MT" w:hAnsi="Gill Sans MT"/>
        </w:rPr>
      </w:pPr>
      <w:r w:rsidRPr="00135826">
        <w:rPr>
          <w:rFonts w:ascii="Gill Sans MT" w:hAnsi="Gill Sans MT"/>
        </w:rPr>
        <w:t>Describe and discuss the experience and contributions (political, social, economic, etc.) of the many groups that shape American society and culture, in particular those groups that have suffered discrimination and exclusion.</w:t>
      </w:r>
    </w:p>
    <w:p w14:paraId="563BE172" w14:textId="77777777" w:rsidR="00DA4D16" w:rsidRPr="00135826" w:rsidRDefault="00DA4D16" w:rsidP="00DA4D16">
      <w:pPr>
        <w:numPr>
          <w:ilvl w:val="0"/>
          <w:numId w:val="3"/>
        </w:numPr>
        <w:spacing w:after="0" w:line="276" w:lineRule="auto"/>
        <w:rPr>
          <w:rFonts w:ascii="Gill Sans MT" w:hAnsi="Gill Sans MT"/>
        </w:rPr>
      </w:pPr>
      <w:r w:rsidRPr="00135826">
        <w:rPr>
          <w:rFonts w:ascii="Gill Sans MT" w:hAnsi="Gill Sans MT"/>
        </w:rPr>
        <w:t>Demonstrate communication skills necessary for living and working effectively in a society with great population diversity.</w:t>
      </w:r>
    </w:p>
    <w:p w14:paraId="5244A582" w14:textId="77777777" w:rsidR="00DA4D16" w:rsidRPr="00135826" w:rsidRDefault="00DA4D16" w:rsidP="00DA4D16">
      <w:pPr>
        <w:spacing w:after="0" w:line="276" w:lineRule="auto"/>
        <w:rPr>
          <w:rFonts w:ascii="Gill Sans MT" w:hAnsi="Gill Sans MT"/>
        </w:rPr>
      </w:pPr>
    </w:p>
    <w:p w14:paraId="2E8E56ED" w14:textId="77777777" w:rsidR="00DA4D16" w:rsidRPr="00135826" w:rsidRDefault="00DA4D16" w:rsidP="00DA4D16">
      <w:pPr>
        <w:spacing w:after="0" w:line="276" w:lineRule="auto"/>
        <w:rPr>
          <w:rFonts w:ascii="Gill Sans MT" w:hAnsi="Gill Sans MT"/>
        </w:rPr>
      </w:pPr>
      <w:r w:rsidRPr="00135826">
        <w:rPr>
          <w:rFonts w:ascii="Gill Sans MT" w:hAnsi="Gill Sans MT"/>
          <w:b/>
        </w:rPr>
        <w:t>Goal 8:</w:t>
      </w:r>
      <w:r w:rsidRPr="00135826">
        <w:rPr>
          <w:rFonts w:ascii="Gill Sans MT" w:hAnsi="Gill Sans MT"/>
        </w:rPr>
        <w:t xml:space="preserve"> To increase students' understanding of the growing interdependence of nations and peoples and develop their ability to apply a comparative perspective to cross-cultural social, economic and political experiences.</w:t>
      </w:r>
    </w:p>
    <w:p w14:paraId="25A98EC0" w14:textId="77777777" w:rsidR="00DA4D16" w:rsidRPr="00135826" w:rsidRDefault="00DA4D16" w:rsidP="00DA4D16">
      <w:pPr>
        <w:spacing w:after="0" w:line="276" w:lineRule="auto"/>
        <w:rPr>
          <w:rFonts w:ascii="Gill Sans MT" w:hAnsi="Gill Sans MT"/>
        </w:rPr>
      </w:pPr>
      <w:r w:rsidRPr="00135826">
        <w:rPr>
          <w:rFonts w:ascii="Gill Sans MT" w:hAnsi="Gill Sans MT"/>
        </w:rPr>
        <w:t>Students will be able to:</w:t>
      </w:r>
    </w:p>
    <w:p w14:paraId="74D62E9E" w14:textId="77777777" w:rsidR="00DA4D16" w:rsidRPr="00135826" w:rsidRDefault="00DA4D16" w:rsidP="00DA4D16">
      <w:pPr>
        <w:numPr>
          <w:ilvl w:val="0"/>
          <w:numId w:val="2"/>
        </w:numPr>
        <w:spacing w:after="0" w:line="276" w:lineRule="auto"/>
        <w:rPr>
          <w:rFonts w:ascii="Gill Sans MT" w:hAnsi="Gill Sans MT"/>
        </w:rPr>
      </w:pPr>
      <w:r w:rsidRPr="00135826">
        <w:rPr>
          <w:rFonts w:ascii="Gill Sans MT" w:hAnsi="Gill Sans MT"/>
        </w:rPr>
        <w:t>Describe and analyze political, economic, and cultural elements which influence relations of states and societies in their historical and contemporary dimensions.</w:t>
      </w:r>
    </w:p>
    <w:p w14:paraId="57C75F8E" w14:textId="77777777" w:rsidR="00DA4D16" w:rsidRPr="00135826" w:rsidRDefault="00DA4D16" w:rsidP="00DA4D16">
      <w:pPr>
        <w:numPr>
          <w:ilvl w:val="0"/>
          <w:numId w:val="2"/>
        </w:numPr>
        <w:spacing w:after="0" w:line="276" w:lineRule="auto"/>
        <w:rPr>
          <w:rFonts w:ascii="Gill Sans MT" w:hAnsi="Gill Sans MT"/>
        </w:rPr>
      </w:pPr>
      <w:r w:rsidRPr="00135826">
        <w:rPr>
          <w:rFonts w:ascii="Gill Sans MT" w:hAnsi="Gill Sans MT"/>
        </w:rPr>
        <w:t>Demonstrate knowledge of cultural, social, religious and linguistic differences.</w:t>
      </w:r>
    </w:p>
    <w:p w14:paraId="16A9A3AE" w14:textId="77777777" w:rsidR="00DA4D16" w:rsidRPr="00135826" w:rsidRDefault="00DA4D16" w:rsidP="00DA4D16">
      <w:pPr>
        <w:numPr>
          <w:ilvl w:val="0"/>
          <w:numId w:val="2"/>
        </w:numPr>
        <w:spacing w:after="0" w:line="276" w:lineRule="auto"/>
        <w:rPr>
          <w:rFonts w:ascii="Gill Sans MT" w:hAnsi="Gill Sans MT"/>
        </w:rPr>
      </w:pPr>
      <w:r w:rsidRPr="00135826">
        <w:rPr>
          <w:rFonts w:ascii="Gill Sans MT" w:hAnsi="Gill Sans MT"/>
        </w:rPr>
        <w:t>Analyze specific international problems, illustrating the cultural, economic, and political differences that affect their solution.</w:t>
      </w:r>
    </w:p>
    <w:p w14:paraId="04F8FC91" w14:textId="77777777" w:rsidR="00DA4D16" w:rsidRPr="00135826" w:rsidRDefault="00DA4D16" w:rsidP="00DA4D16">
      <w:pPr>
        <w:numPr>
          <w:ilvl w:val="0"/>
          <w:numId w:val="2"/>
        </w:numPr>
        <w:spacing w:after="0" w:line="276" w:lineRule="auto"/>
        <w:rPr>
          <w:rFonts w:ascii="Gill Sans MT" w:hAnsi="Gill Sans MT"/>
        </w:rPr>
      </w:pPr>
      <w:r w:rsidRPr="00135826">
        <w:rPr>
          <w:rFonts w:ascii="Gill Sans MT" w:hAnsi="Gill Sans MT"/>
        </w:rPr>
        <w:t>Understand the role of a world citizen and the responsibility world citizens share for their common global future.</w:t>
      </w:r>
    </w:p>
    <w:p w14:paraId="5EFDFC8C" w14:textId="77777777" w:rsidR="00DA4D16" w:rsidRPr="00135826" w:rsidRDefault="00DA4D16" w:rsidP="00DA4D16">
      <w:pPr>
        <w:spacing w:after="0" w:line="276" w:lineRule="auto"/>
        <w:rPr>
          <w:rFonts w:ascii="Gill Sans MT" w:hAnsi="Gill Sans MT"/>
        </w:rPr>
      </w:pPr>
    </w:p>
    <w:p w14:paraId="50CE77B3" w14:textId="77777777" w:rsidR="0062054E" w:rsidRPr="00CC0ECF" w:rsidRDefault="0062054E" w:rsidP="00DA4D16">
      <w:pPr>
        <w:spacing w:after="0" w:line="276" w:lineRule="auto"/>
        <w:rPr>
          <w:rFonts w:ascii="Gill Sans MT" w:hAnsi="Gill Sans MT"/>
          <w:i/>
          <w:color w:val="833C0B" w:themeColor="accent2" w:themeShade="80"/>
          <w:lang w:val="en"/>
        </w:rPr>
      </w:pPr>
      <w:r w:rsidRPr="00CC0ECF">
        <w:rPr>
          <w:rFonts w:ascii="Gill Sans MT" w:hAnsi="Gill Sans MT"/>
          <w:b/>
          <w:i/>
          <w:color w:val="833C0B" w:themeColor="accent2" w:themeShade="80"/>
          <w:lang w:val="en"/>
        </w:rPr>
        <w:t xml:space="preserve">REQUIRED TEXT: </w:t>
      </w:r>
      <w:r w:rsidRPr="00CC0ECF">
        <w:rPr>
          <w:rFonts w:ascii="Gill Sans MT" w:hAnsi="Gill Sans MT"/>
          <w:i/>
          <w:color w:val="833C0B" w:themeColor="accent2" w:themeShade="80"/>
          <w:lang w:val="en"/>
        </w:rPr>
        <w:t xml:space="preserve">If you do not use </w:t>
      </w:r>
      <w:r w:rsidRPr="00CC0ECF">
        <w:rPr>
          <w:rFonts w:ascii="Gill Sans MT" w:hAnsi="Gill Sans MT"/>
          <w:color w:val="833C0B" w:themeColor="accent2" w:themeShade="80"/>
          <w:lang w:val="en"/>
        </w:rPr>
        <w:t>Tu Mundo</w:t>
      </w:r>
      <w:r w:rsidRPr="00CC0ECF">
        <w:rPr>
          <w:rFonts w:ascii="Gill Sans MT" w:hAnsi="Gill Sans MT"/>
          <w:i/>
          <w:color w:val="833C0B" w:themeColor="accent2" w:themeShade="80"/>
          <w:lang w:val="en"/>
        </w:rPr>
        <w:t>, please change to appropriate textbook.</w:t>
      </w:r>
    </w:p>
    <w:p w14:paraId="1BD2FD00" w14:textId="77777777" w:rsidR="0062054E" w:rsidRPr="00CC0ECF" w:rsidRDefault="0062054E" w:rsidP="00DA4D16">
      <w:pPr>
        <w:spacing w:after="0" w:line="276" w:lineRule="auto"/>
        <w:rPr>
          <w:rFonts w:ascii="Gill Sans MT" w:hAnsi="Gill Sans MT"/>
          <w:color w:val="833C0B" w:themeColor="accent2" w:themeShade="80"/>
        </w:rPr>
      </w:pPr>
      <w:r w:rsidRPr="00CC0ECF">
        <w:rPr>
          <w:rFonts w:ascii="Gill Sans MT" w:hAnsi="Gill Sans MT"/>
          <w:b/>
          <w:bCs/>
          <w:i/>
          <w:iCs/>
          <w:color w:val="833C0B" w:themeColor="accent2" w:themeShade="80"/>
          <w:lang w:val="es-ES"/>
        </w:rPr>
        <w:t xml:space="preserve">Tu Mundo: Español sin fronteras. </w:t>
      </w:r>
      <w:r w:rsidRPr="00CC0ECF">
        <w:rPr>
          <w:rFonts w:ascii="Gill Sans MT" w:hAnsi="Gill Sans MT"/>
          <w:color w:val="833C0B" w:themeColor="accent2" w:themeShade="80"/>
        </w:rPr>
        <w:t>Magdalena Andrade et al. New York: McGraw Hill, 2023. (Earlier editions are acceptable.)</w:t>
      </w:r>
    </w:p>
    <w:p w14:paraId="08409CDB" w14:textId="77777777" w:rsidR="0062054E" w:rsidRPr="00135826" w:rsidRDefault="0062054E" w:rsidP="00DA4D16">
      <w:pPr>
        <w:spacing w:after="0" w:line="276" w:lineRule="auto"/>
        <w:rPr>
          <w:rFonts w:ascii="Gill Sans MT" w:hAnsi="Gill Sans MT"/>
        </w:rPr>
      </w:pPr>
    </w:p>
    <w:p w14:paraId="31CE2559" w14:textId="77777777" w:rsidR="0062054E" w:rsidRPr="00135826" w:rsidRDefault="0062054E" w:rsidP="0062054E">
      <w:pPr>
        <w:spacing w:after="0" w:line="276" w:lineRule="auto"/>
        <w:rPr>
          <w:rFonts w:ascii="Gill Sans MT" w:hAnsi="Gill Sans MT"/>
          <w:b/>
        </w:rPr>
      </w:pPr>
      <w:r w:rsidRPr="00135826">
        <w:rPr>
          <w:rFonts w:ascii="Gill Sans MT" w:hAnsi="Gill Sans MT"/>
          <w:b/>
        </w:rPr>
        <w:t xml:space="preserve">Important note: </w:t>
      </w:r>
    </w:p>
    <w:p w14:paraId="4C7B8C1E" w14:textId="77777777" w:rsidR="0062054E" w:rsidRPr="00135826" w:rsidRDefault="0062054E" w:rsidP="0062054E">
      <w:pPr>
        <w:spacing w:after="0" w:line="276" w:lineRule="auto"/>
        <w:rPr>
          <w:rFonts w:ascii="Gill Sans MT" w:hAnsi="Gill Sans MT"/>
        </w:rPr>
      </w:pPr>
      <w:r w:rsidRPr="00135826">
        <w:rPr>
          <w:rFonts w:ascii="Gill Sans MT" w:hAnsi="Gill Sans MT"/>
          <w:b/>
          <w:bCs/>
        </w:rPr>
        <w:t xml:space="preserve">The use of the target language dominates the teaching/learning process. </w:t>
      </w:r>
      <w:r w:rsidRPr="00135826">
        <w:rPr>
          <w:rFonts w:ascii="Gill Sans MT" w:hAnsi="Gill Sans MT"/>
        </w:rPr>
        <w:t xml:space="preserve">The instructor manipulates various strategies to communicate the message across through the use of pictorials, non-verbal and body language, illustrations, examples, synonyms, antonyms, and explanations. </w:t>
      </w:r>
      <w:r w:rsidRPr="00135826">
        <w:rPr>
          <w:rFonts w:ascii="Gill Sans MT" w:hAnsi="Gill Sans MT"/>
          <w:b/>
          <w:bCs/>
        </w:rPr>
        <w:t xml:space="preserve">English is </w:t>
      </w:r>
      <w:r w:rsidRPr="00135826">
        <w:rPr>
          <w:rFonts w:ascii="Gill Sans MT" w:hAnsi="Gill Sans MT"/>
          <w:b/>
          <w:bCs/>
        </w:rPr>
        <w:lastRenderedPageBreak/>
        <w:t xml:space="preserve">used sparingly </w:t>
      </w:r>
      <w:r w:rsidRPr="00135826">
        <w:rPr>
          <w:rFonts w:ascii="Gill Sans MT" w:hAnsi="Gill Sans MT"/>
        </w:rPr>
        <w:t>in two contexts. One is to explain abstract concepts and the other is to provide study skills assistance if need be.</w:t>
      </w:r>
    </w:p>
    <w:p w14:paraId="3ABB2AFF" w14:textId="77777777" w:rsidR="0062054E" w:rsidRPr="00135826" w:rsidRDefault="0062054E" w:rsidP="0062054E">
      <w:pPr>
        <w:spacing w:after="0" w:line="276" w:lineRule="auto"/>
        <w:rPr>
          <w:rFonts w:ascii="Gill Sans MT" w:hAnsi="Gill Sans MT"/>
        </w:rPr>
      </w:pPr>
    </w:p>
    <w:p w14:paraId="3A617240" w14:textId="77777777" w:rsidR="00CC0ECF" w:rsidRDefault="00CC0ECF" w:rsidP="0062054E">
      <w:pPr>
        <w:spacing w:after="0" w:line="276" w:lineRule="auto"/>
        <w:rPr>
          <w:rFonts w:ascii="Gill Sans MT" w:hAnsi="Gill Sans MT"/>
          <w:b/>
          <w:i/>
          <w:lang w:val="x-none"/>
        </w:rPr>
      </w:pPr>
    </w:p>
    <w:p w14:paraId="396D5925" w14:textId="10EB9FE3" w:rsidR="0062054E" w:rsidRPr="00CC0ECF" w:rsidRDefault="0062054E" w:rsidP="0062054E">
      <w:pPr>
        <w:spacing w:after="0" w:line="276" w:lineRule="auto"/>
        <w:rPr>
          <w:rFonts w:ascii="Gill Sans MT" w:hAnsi="Gill Sans MT"/>
          <w:b/>
          <w:i/>
          <w:color w:val="833C0B" w:themeColor="accent2" w:themeShade="80"/>
          <w:lang w:val="x-none"/>
        </w:rPr>
      </w:pPr>
      <w:r w:rsidRPr="00CC0ECF">
        <w:rPr>
          <w:rFonts w:ascii="Gill Sans MT" w:hAnsi="Gill Sans MT"/>
          <w:b/>
          <w:i/>
          <w:color w:val="833C0B" w:themeColor="accent2" w:themeShade="80"/>
          <w:lang w:val="x-none"/>
        </w:rPr>
        <w:t>PARTICIPATION</w:t>
      </w:r>
    </w:p>
    <w:p w14:paraId="3301B87C" w14:textId="62804332" w:rsidR="0062054E" w:rsidRPr="00CC0ECF" w:rsidRDefault="0062054E" w:rsidP="0062054E">
      <w:pPr>
        <w:spacing w:after="0" w:line="276" w:lineRule="auto"/>
        <w:rPr>
          <w:rFonts w:ascii="Gill Sans MT" w:hAnsi="Gill Sans MT"/>
          <w:i/>
          <w:color w:val="833C0B" w:themeColor="accent2" w:themeShade="80"/>
          <w:lang w:val="x-none"/>
        </w:rPr>
      </w:pPr>
      <w:r w:rsidRPr="00CC0ECF">
        <w:rPr>
          <w:rFonts w:ascii="Gill Sans MT" w:hAnsi="Gill Sans MT"/>
          <w:i/>
          <w:color w:val="833C0B" w:themeColor="accent2" w:themeShade="80"/>
          <w:lang w:val="x-none"/>
        </w:rPr>
        <w:t>Language learning is interactive, and therefore, requires your active participation and involvement in all class activities. Class participation is measured not only by your attendance, but also equally by your preparedness, your alertness and your contributions to activities and discussions.</w:t>
      </w:r>
    </w:p>
    <w:p w14:paraId="6D9EB405" w14:textId="77777777" w:rsidR="00B136D6" w:rsidRPr="00135826" w:rsidRDefault="00B136D6" w:rsidP="0062054E">
      <w:pPr>
        <w:spacing w:after="0" w:line="276" w:lineRule="auto"/>
        <w:rPr>
          <w:rFonts w:ascii="Gill Sans MT" w:hAnsi="Gill Sans MT"/>
          <w:i/>
          <w:lang w:val="x-none"/>
        </w:rPr>
      </w:pPr>
    </w:p>
    <w:p w14:paraId="640F30EE" w14:textId="77777777" w:rsidR="0062054E" w:rsidRPr="00CC0ECF" w:rsidRDefault="0062054E" w:rsidP="0062054E">
      <w:pPr>
        <w:spacing w:after="0" w:line="240" w:lineRule="auto"/>
        <w:jc w:val="center"/>
        <w:rPr>
          <w:rFonts w:ascii="Gill Sans MT" w:hAnsi="Gill Sans MT"/>
          <w:b/>
          <w:i/>
          <w:color w:val="833C0B" w:themeColor="accent2" w:themeShade="80"/>
        </w:rPr>
      </w:pPr>
      <w:r w:rsidRPr="00CC0ECF">
        <w:rPr>
          <w:rFonts w:ascii="Gill Sans MT" w:hAnsi="Gill Sans MT"/>
          <w:b/>
          <w:i/>
          <w:color w:val="833C0B" w:themeColor="accent2" w:themeShade="80"/>
        </w:rPr>
        <w:t>Evaluation Criteria for Participation</w:t>
      </w:r>
    </w:p>
    <w:p w14:paraId="35D50A08" w14:textId="77777777" w:rsidR="0062054E" w:rsidRPr="00CC0ECF" w:rsidRDefault="0062054E" w:rsidP="0062054E">
      <w:pPr>
        <w:spacing w:after="0" w:line="240" w:lineRule="auto"/>
        <w:rPr>
          <w:rFonts w:ascii="Gill Sans MT" w:hAnsi="Gill Sans MT"/>
          <w:i/>
          <w:color w:val="833C0B" w:themeColor="accent2" w:themeShade="80"/>
        </w:rPr>
      </w:pPr>
      <w:r w:rsidRPr="00CC0ECF">
        <w:rPr>
          <w:rFonts w:ascii="Gill Sans MT" w:hAnsi="Gill Sans MT"/>
          <w:b/>
          <w:bCs/>
          <w:i/>
          <w:color w:val="833C0B" w:themeColor="accent2" w:themeShade="80"/>
        </w:rPr>
        <w:t>Exemplary</w:t>
      </w:r>
    </w:p>
    <w:p w14:paraId="48EE9A24" w14:textId="77777777" w:rsidR="0062054E" w:rsidRPr="00CC0ECF" w:rsidRDefault="0062054E" w:rsidP="0062054E">
      <w:pPr>
        <w:numPr>
          <w:ilvl w:val="0"/>
          <w:numId w:val="4"/>
        </w:numPr>
        <w:spacing w:after="0" w:line="240" w:lineRule="auto"/>
        <w:rPr>
          <w:rFonts w:ascii="Gill Sans MT" w:hAnsi="Gill Sans MT"/>
          <w:i/>
          <w:color w:val="833C0B" w:themeColor="accent2" w:themeShade="80"/>
        </w:rPr>
      </w:pPr>
      <w:r w:rsidRPr="00CC0ECF">
        <w:rPr>
          <w:rFonts w:ascii="Gill Sans MT" w:hAnsi="Gill Sans MT"/>
          <w:i/>
          <w:color w:val="833C0B" w:themeColor="accent2" w:themeShade="80"/>
        </w:rPr>
        <w:t xml:space="preserve">initiates and maintains interaction with students and instructor from beginning of class </w:t>
      </w:r>
    </w:p>
    <w:p w14:paraId="049C2AA1" w14:textId="77777777" w:rsidR="0062054E" w:rsidRPr="00CC0ECF" w:rsidRDefault="0062054E" w:rsidP="0062054E">
      <w:pPr>
        <w:numPr>
          <w:ilvl w:val="0"/>
          <w:numId w:val="4"/>
        </w:numPr>
        <w:spacing w:after="0" w:line="240" w:lineRule="auto"/>
        <w:rPr>
          <w:rFonts w:ascii="Gill Sans MT" w:hAnsi="Gill Sans MT"/>
          <w:i/>
          <w:color w:val="833C0B" w:themeColor="accent2" w:themeShade="80"/>
        </w:rPr>
      </w:pPr>
      <w:r w:rsidRPr="00CC0ECF">
        <w:rPr>
          <w:rFonts w:ascii="Gill Sans MT" w:hAnsi="Gill Sans MT"/>
          <w:i/>
          <w:color w:val="833C0B" w:themeColor="accent2" w:themeShade="80"/>
        </w:rPr>
        <w:t xml:space="preserve">shows leadership in group activities </w:t>
      </w:r>
    </w:p>
    <w:p w14:paraId="761C03E7" w14:textId="77777777" w:rsidR="0062054E" w:rsidRPr="00CC0ECF" w:rsidRDefault="0062054E" w:rsidP="0062054E">
      <w:pPr>
        <w:numPr>
          <w:ilvl w:val="0"/>
          <w:numId w:val="4"/>
        </w:numPr>
        <w:spacing w:after="0" w:line="240" w:lineRule="auto"/>
        <w:rPr>
          <w:rFonts w:ascii="Gill Sans MT" w:hAnsi="Gill Sans MT"/>
          <w:i/>
          <w:color w:val="833C0B" w:themeColor="accent2" w:themeShade="80"/>
        </w:rPr>
      </w:pPr>
      <w:r w:rsidRPr="00CC0ECF">
        <w:rPr>
          <w:rFonts w:ascii="Gill Sans MT" w:hAnsi="Gill Sans MT"/>
          <w:i/>
          <w:color w:val="833C0B" w:themeColor="accent2" w:themeShade="80"/>
        </w:rPr>
        <w:t xml:space="preserve">never uses English in discussions and group activities </w:t>
      </w:r>
    </w:p>
    <w:p w14:paraId="2BCEB592" w14:textId="77777777" w:rsidR="0062054E" w:rsidRPr="00CC0ECF" w:rsidRDefault="0062054E" w:rsidP="0062054E">
      <w:pPr>
        <w:numPr>
          <w:ilvl w:val="0"/>
          <w:numId w:val="4"/>
        </w:numPr>
        <w:spacing w:after="0" w:line="240" w:lineRule="auto"/>
        <w:rPr>
          <w:rFonts w:ascii="Gill Sans MT" w:hAnsi="Gill Sans MT"/>
          <w:i/>
          <w:color w:val="833C0B" w:themeColor="accent2" w:themeShade="80"/>
        </w:rPr>
      </w:pPr>
      <w:r w:rsidRPr="00CC0ECF">
        <w:rPr>
          <w:rFonts w:ascii="Gill Sans MT" w:hAnsi="Gill Sans MT"/>
          <w:i/>
          <w:color w:val="833C0B" w:themeColor="accent2" w:themeShade="80"/>
        </w:rPr>
        <w:t xml:space="preserve">asks questions only in the target language </w:t>
      </w:r>
    </w:p>
    <w:p w14:paraId="3418773C" w14:textId="77777777" w:rsidR="0062054E" w:rsidRPr="00CC0ECF" w:rsidRDefault="0062054E" w:rsidP="0062054E">
      <w:pPr>
        <w:numPr>
          <w:ilvl w:val="0"/>
          <w:numId w:val="4"/>
        </w:numPr>
        <w:spacing w:after="0" w:line="240" w:lineRule="auto"/>
        <w:rPr>
          <w:rFonts w:ascii="Gill Sans MT" w:hAnsi="Gill Sans MT"/>
          <w:i/>
          <w:color w:val="833C0B" w:themeColor="accent2" w:themeShade="80"/>
        </w:rPr>
      </w:pPr>
      <w:r w:rsidRPr="00CC0ECF">
        <w:rPr>
          <w:rFonts w:ascii="Gill Sans MT" w:hAnsi="Gill Sans MT"/>
          <w:i/>
          <w:color w:val="833C0B" w:themeColor="accent2" w:themeShade="80"/>
        </w:rPr>
        <w:t xml:space="preserve">is always prepared and demonstrates a minimum of errors </w:t>
      </w:r>
    </w:p>
    <w:p w14:paraId="29A3006E" w14:textId="77777777" w:rsidR="0062054E" w:rsidRPr="00CC0ECF" w:rsidRDefault="0062054E" w:rsidP="0062054E">
      <w:pPr>
        <w:numPr>
          <w:ilvl w:val="0"/>
          <w:numId w:val="4"/>
        </w:numPr>
        <w:spacing w:after="0" w:line="240" w:lineRule="auto"/>
        <w:rPr>
          <w:rFonts w:ascii="Gill Sans MT" w:hAnsi="Gill Sans MT"/>
          <w:i/>
          <w:color w:val="833C0B" w:themeColor="accent2" w:themeShade="80"/>
        </w:rPr>
      </w:pPr>
      <w:r w:rsidRPr="00CC0ECF">
        <w:rPr>
          <w:rFonts w:ascii="Gill Sans MT" w:hAnsi="Gill Sans MT"/>
          <w:i/>
          <w:color w:val="833C0B" w:themeColor="accent2" w:themeShade="80"/>
        </w:rPr>
        <w:t xml:space="preserve">attempts to use complete sentences with connectors, conjunctions; always elaborates on answers </w:t>
      </w:r>
    </w:p>
    <w:p w14:paraId="6D54484F" w14:textId="77777777" w:rsidR="0062054E" w:rsidRPr="00CC0ECF" w:rsidRDefault="0062054E" w:rsidP="0062054E">
      <w:pPr>
        <w:spacing w:after="0" w:line="240" w:lineRule="auto"/>
        <w:rPr>
          <w:rFonts w:ascii="Gill Sans MT" w:hAnsi="Gill Sans MT"/>
          <w:i/>
          <w:color w:val="833C0B" w:themeColor="accent2" w:themeShade="80"/>
        </w:rPr>
      </w:pPr>
      <w:r w:rsidRPr="00CC0ECF">
        <w:rPr>
          <w:rFonts w:ascii="Gill Sans MT" w:hAnsi="Gill Sans MT"/>
          <w:b/>
          <w:bCs/>
          <w:i/>
          <w:color w:val="833C0B" w:themeColor="accent2" w:themeShade="80"/>
        </w:rPr>
        <w:t>Proficient</w:t>
      </w:r>
    </w:p>
    <w:p w14:paraId="5567026C" w14:textId="77777777" w:rsidR="0062054E" w:rsidRPr="00CC0ECF" w:rsidRDefault="0062054E" w:rsidP="0062054E">
      <w:pPr>
        <w:numPr>
          <w:ilvl w:val="0"/>
          <w:numId w:val="5"/>
        </w:numPr>
        <w:spacing w:after="0" w:line="240" w:lineRule="auto"/>
        <w:rPr>
          <w:rFonts w:ascii="Gill Sans MT" w:hAnsi="Gill Sans MT"/>
          <w:i/>
          <w:color w:val="833C0B" w:themeColor="accent2" w:themeShade="80"/>
        </w:rPr>
      </w:pPr>
      <w:r w:rsidRPr="00CC0ECF">
        <w:rPr>
          <w:rFonts w:ascii="Gill Sans MT" w:hAnsi="Gill Sans MT"/>
          <w:i/>
          <w:color w:val="833C0B" w:themeColor="accent2" w:themeShade="80"/>
        </w:rPr>
        <w:t xml:space="preserve">shows willingness to participate </w:t>
      </w:r>
    </w:p>
    <w:p w14:paraId="6BD4CFA9" w14:textId="77777777" w:rsidR="0062054E" w:rsidRPr="00CC0ECF" w:rsidRDefault="0062054E" w:rsidP="0062054E">
      <w:pPr>
        <w:numPr>
          <w:ilvl w:val="0"/>
          <w:numId w:val="5"/>
        </w:numPr>
        <w:spacing w:after="0" w:line="240" w:lineRule="auto"/>
        <w:rPr>
          <w:rFonts w:ascii="Gill Sans MT" w:hAnsi="Gill Sans MT"/>
          <w:i/>
          <w:color w:val="833C0B" w:themeColor="accent2" w:themeShade="80"/>
        </w:rPr>
      </w:pPr>
      <w:r w:rsidRPr="00CC0ECF">
        <w:rPr>
          <w:rFonts w:ascii="Gill Sans MT" w:hAnsi="Gill Sans MT"/>
          <w:i/>
          <w:color w:val="833C0B" w:themeColor="accent2" w:themeShade="80"/>
        </w:rPr>
        <w:t xml:space="preserve">cooperates fully in discussions and group activities although may not necessarily be the leader </w:t>
      </w:r>
    </w:p>
    <w:p w14:paraId="5E2F6BD9" w14:textId="77777777" w:rsidR="0062054E" w:rsidRPr="00CC0ECF" w:rsidRDefault="0062054E" w:rsidP="0062054E">
      <w:pPr>
        <w:numPr>
          <w:ilvl w:val="0"/>
          <w:numId w:val="5"/>
        </w:numPr>
        <w:spacing w:after="0" w:line="240" w:lineRule="auto"/>
        <w:rPr>
          <w:rFonts w:ascii="Gill Sans MT" w:hAnsi="Gill Sans MT"/>
          <w:i/>
          <w:color w:val="833C0B" w:themeColor="accent2" w:themeShade="80"/>
        </w:rPr>
      </w:pPr>
      <w:r w:rsidRPr="00CC0ECF">
        <w:rPr>
          <w:rFonts w:ascii="Gill Sans MT" w:hAnsi="Gill Sans MT"/>
          <w:i/>
          <w:color w:val="833C0B" w:themeColor="accent2" w:themeShade="80"/>
        </w:rPr>
        <w:t xml:space="preserve">answers readily when called upon and has few errors </w:t>
      </w:r>
    </w:p>
    <w:p w14:paraId="5C493B92" w14:textId="77777777" w:rsidR="0062054E" w:rsidRPr="00CC0ECF" w:rsidRDefault="0062054E" w:rsidP="0062054E">
      <w:pPr>
        <w:numPr>
          <w:ilvl w:val="0"/>
          <w:numId w:val="5"/>
        </w:numPr>
        <w:spacing w:after="0" w:line="240" w:lineRule="auto"/>
        <w:rPr>
          <w:rFonts w:ascii="Gill Sans MT" w:hAnsi="Gill Sans MT"/>
          <w:i/>
          <w:color w:val="833C0B" w:themeColor="accent2" w:themeShade="80"/>
        </w:rPr>
      </w:pPr>
      <w:r w:rsidRPr="00CC0ECF">
        <w:rPr>
          <w:rFonts w:ascii="Gill Sans MT" w:hAnsi="Gill Sans MT"/>
          <w:i/>
          <w:color w:val="833C0B" w:themeColor="accent2" w:themeShade="80"/>
        </w:rPr>
        <w:t>elaborates somewhat on answers</w:t>
      </w:r>
    </w:p>
    <w:p w14:paraId="007F44C8" w14:textId="77777777" w:rsidR="0062054E" w:rsidRPr="00CC0ECF" w:rsidRDefault="0062054E" w:rsidP="0062054E">
      <w:pPr>
        <w:numPr>
          <w:ilvl w:val="0"/>
          <w:numId w:val="5"/>
        </w:numPr>
        <w:spacing w:after="0" w:line="240" w:lineRule="auto"/>
        <w:rPr>
          <w:rFonts w:ascii="Gill Sans MT" w:hAnsi="Gill Sans MT"/>
          <w:i/>
          <w:color w:val="833C0B" w:themeColor="accent2" w:themeShade="80"/>
        </w:rPr>
      </w:pPr>
      <w:r w:rsidRPr="00CC0ECF">
        <w:rPr>
          <w:rFonts w:ascii="Gill Sans MT" w:hAnsi="Gill Sans MT"/>
          <w:i/>
          <w:color w:val="833C0B" w:themeColor="accent2" w:themeShade="80"/>
        </w:rPr>
        <w:t xml:space="preserve">occasionally resorts to English </w:t>
      </w:r>
    </w:p>
    <w:p w14:paraId="2D7E5FFC" w14:textId="77777777" w:rsidR="0062054E" w:rsidRPr="00CC0ECF" w:rsidRDefault="0062054E" w:rsidP="0062054E">
      <w:pPr>
        <w:spacing w:after="0" w:line="240" w:lineRule="auto"/>
        <w:rPr>
          <w:rFonts w:ascii="Gill Sans MT" w:hAnsi="Gill Sans MT"/>
          <w:i/>
          <w:color w:val="833C0B" w:themeColor="accent2" w:themeShade="80"/>
        </w:rPr>
      </w:pPr>
      <w:r w:rsidRPr="00CC0ECF">
        <w:rPr>
          <w:rFonts w:ascii="Gill Sans MT" w:hAnsi="Gill Sans MT"/>
          <w:b/>
          <w:bCs/>
          <w:i/>
          <w:color w:val="833C0B" w:themeColor="accent2" w:themeShade="80"/>
        </w:rPr>
        <w:t>Marginal</w:t>
      </w:r>
    </w:p>
    <w:p w14:paraId="64350A48" w14:textId="77777777" w:rsidR="0062054E" w:rsidRPr="00CC0ECF" w:rsidRDefault="0062054E" w:rsidP="0062054E">
      <w:pPr>
        <w:numPr>
          <w:ilvl w:val="0"/>
          <w:numId w:val="6"/>
        </w:numPr>
        <w:spacing w:after="0" w:line="240" w:lineRule="auto"/>
        <w:rPr>
          <w:rFonts w:ascii="Gill Sans MT" w:hAnsi="Gill Sans MT"/>
          <w:i/>
          <w:color w:val="833C0B" w:themeColor="accent2" w:themeShade="80"/>
        </w:rPr>
      </w:pPr>
      <w:r w:rsidRPr="00CC0ECF">
        <w:rPr>
          <w:rFonts w:ascii="Gill Sans MT" w:hAnsi="Gill Sans MT"/>
          <w:i/>
          <w:color w:val="833C0B" w:themeColor="accent2" w:themeShade="80"/>
        </w:rPr>
        <w:t xml:space="preserve">participates more passively than actively </w:t>
      </w:r>
    </w:p>
    <w:p w14:paraId="61D8594A" w14:textId="77777777" w:rsidR="0062054E" w:rsidRPr="00CC0ECF" w:rsidRDefault="0062054E" w:rsidP="0062054E">
      <w:pPr>
        <w:numPr>
          <w:ilvl w:val="0"/>
          <w:numId w:val="6"/>
        </w:numPr>
        <w:spacing w:after="0" w:line="240" w:lineRule="auto"/>
        <w:rPr>
          <w:rFonts w:ascii="Gill Sans MT" w:hAnsi="Gill Sans MT"/>
          <w:i/>
          <w:color w:val="833C0B" w:themeColor="accent2" w:themeShade="80"/>
        </w:rPr>
      </w:pPr>
      <w:r w:rsidRPr="00CC0ECF">
        <w:rPr>
          <w:rFonts w:ascii="Gill Sans MT" w:hAnsi="Gill Sans MT"/>
          <w:i/>
          <w:color w:val="833C0B" w:themeColor="accent2" w:themeShade="80"/>
        </w:rPr>
        <w:t xml:space="preserve">tends to use English, especially in small group activities when the instructor is not nearby </w:t>
      </w:r>
    </w:p>
    <w:p w14:paraId="43E6480B" w14:textId="77777777" w:rsidR="0062054E" w:rsidRPr="00CC0ECF" w:rsidRDefault="0062054E" w:rsidP="0062054E">
      <w:pPr>
        <w:numPr>
          <w:ilvl w:val="0"/>
          <w:numId w:val="6"/>
        </w:numPr>
        <w:spacing w:after="0" w:line="240" w:lineRule="auto"/>
        <w:rPr>
          <w:rFonts w:ascii="Gill Sans MT" w:hAnsi="Gill Sans MT"/>
          <w:i/>
          <w:color w:val="833C0B" w:themeColor="accent2" w:themeShade="80"/>
        </w:rPr>
      </w:pPr>
      <w:r w:rsidRPr="00CC0ECF">
        <w:rPr>
          <w:rFonts w:ascii="Gill Sans MT" w:hAnsi="Gill Sans MT"/>
          <w:i/>
          <w:color w:val="833C0B" w:themeColor="accent2" w:themeShade="80"/>
        </w:rPr>
        <w:t xml:space="preserve">gives one </w:t>
      </w:r>
    </w:p>
    <w:p w14:paraId="7466B7DE" w14:textId="77777777" w:rsidR="0062054E" w:rsidRPr="00CC0ECF" w:rsidRDefault="0062054E" w:rsidP="0062054E">
      <w:pPr>
        <w:numPr>
          <w:ilvl w:val="0"/>
          <w:numId w:val="6"/>
        </w:numPr>
        <w:spacing w:after="0" w:line="240" w:lineRule="auto"/>
        <w:rPr>
          <w:rFonts w:ascii="Gill Sans MT" w:hAnsi="Gill Sans MT"/>
          <w:i/>
          <w:color w:val="833C0B" w:themeColor="accent2" w:themeShade="80"/>
        </w:rPr>
      </w:pPr>
      <w:r w:rsidRPr="00CC0ECF">
        <w:rPr>
          <w:rFonts w:ascii="Gill Sans MT" w:hAnsi="Gill Sans MT"/>
          <w:i/>
          <w:color w:val="833C0B" w:themeColor="accent2" w:themeShade="80"/>
        </w:rPr>
        <w:t xml:space="preserve">is frequently not well prepared </w:t>
      </w:r>
    </w:p>
    <w:p w14:paraId="23A8B2BE" w14:textId="77777777" w:rsidR="0062054E" w:rsidRPr="00CC0ECF" w:rsidRDefault="0062054E" w:rsidP="0062054E">
      <w:pPr>
        <w:spacing w:after="0" w:line="240" w:lineRule="auto"/>
        <w:rPr>
          <w:rFonts w:ascii="Gill Sans MT" w:hAnsi="Gill Sans MT"/>
          <w:i/>
          <w:color w:val="833C0B" w:themeColor="accent2" w:themeShade="80"/>
        </w:rPr>
      </w:pPr>
      <w:r w:rsidRPr="00CC0ECF">
        <w:rPr>
          <w:rFonts w:ascii="Gill Sans MT" w:hAnsi="Gill Sans MT"/>
          <w:b/>
          <w:bCs/>
          <w:i/>
          <w:color w:val="833C0B" w:themeColor="accent2" w:themeShade="80"/>
        </w:rPr>
        <w:t>Unacceptable</w:t>
      </w:r>
    </w:p>
    <w:p w14:paraId="19DDD680" w14:textId="77777777" w:rsidR="0062054E" w:rsidRPr="00CC0ECF" w:rsidRDefault="0062054E" w:rsidP="0062054E">
      <w:pPr>
        <w:numPr>
          <w:ilvl w:val="0"/>
          <w:numId w:val="7"/>
        </w:numPr>
        <w:spacing w:after="0" w:line="240" w:lineRule="auto"/>
        <w:rPr>
          <w:rFonts w:ascii="Gill Sans MT" w:hAnsi="Gill Sans MT"/>
          <w:i/>
          <w:color w:val="833C0B" w:themeColor="accent2" w:themeShade="80"/>
        </w:rPr>
      </w:pPr>
      <w:r w:rsidRPr="00CC0ECF">
        <w:rPr>
          <w:rFonts w:ascii="Gill Sans MT" w:hAnsi="Gill Sans MT"/>
          <w:i/>
          <w:color w:val="833C0B" w:themeColor="accent2" w:themeShade="80"/>
        </w:rPr>
        <w:t>participates grudgingly or not at all</w:t>
      </w:r>
    </w:p>
    <w:p w14:paraId="6E7ABE2B" w14:textId="77777777" w:rsidR="0062054E" w:rsidRPr="00CC0ECF" w:rsidRDefault="0062054E" w:rsidP="0062054E">
      <w:pPr>
        <w:numPr>
          <w:ilvl w:val="0"/>
          <w:numId w:val="7"/>
        </w:numPr>
        <w:spacing w:after="0" w:line="240" w:lineRule="auto"/>
        <w:rPr>
          <w:rFonts w:ascii="Gill Sans MT" w:hAnsi="Gill Sans MT"/>
          <w:i/>
          <w:color w:val="833C0B" w:themeColor="accent2" w:themeShade="80"/>
        </w:rPr>
      </w:pPr>
      <w:r w:rsidRPr="00CC0ECF">
        <w:rPr>
          <w:rFonts w:ascii="Gill Sans MT" w:hAnsi="Gill Sans MT"/>
          <w:i/>
          <w:color w:val="833C0B" w:themeColor="accent2" w:themeShade="80"/>
        </w:rPr>
        <w:t xml:space="preserve">speaks mostly English in discussions and small group activities </w:t>
      </w:r>
    </w:p>
    <w:p w14:paraId="75DE775F" w14:textId="77777777" w:rsidR="0062054E" w:rsidRPr="00CC0ECF" w:rsidRDefault="0062054E" w:rsidP="0062054E">
      <w:pPr>
        <w:numPr>
          <w:ilvl w:val="0"/>
          <w:numId w:val="7"/>
        </w:numPr>
        <w:spacing w:after="0" w:line="240" w:lineRule="auto"/>
        <w:rPr>
          <w:rFonts w:ascii="Gill Sans MT" w:hAnsi="Gill Sans MT"/>
          <w:i/>
          <w:color w:val="833C0B" w:themeColor="accent2" w:themeShade="80"/>
        </w:rPr>
      </w:pPr>
      <w:r w:rsidRPr="00CC0ECF">
        <w:rPr>
          <w:rFonts w:ascii="Gill Sans MT" w:hAnsi="Gill Sans MT"/>
          <w:i/>
          <w:color w:val="833C0B" w:themeColor="accent2" w:themeShade="80"/>
        </w:rPr>
        <w:t xml:space="preserve">generally does not cooperate in group activities </w:t>
      </w:r>
    </w:p>
    <w:p w14:paraId="72966C2C" w14:textId="77777777" w:rsidR="0062054E" w:rsidRPr="00135826" w:rsidRDefault="0062054E" w:rsidP="0062054E">
      <w:pPr>
        <w:numPr>
          <w:ilvl w:val="0"/>
          <w:numId w:val="7"/>
        </w:numPr>
        <w:spacing w:after="0" w:line="240" w:lineRule="auto"/>
        <w:rPr>
          <w:rFonts w:ascii="Gill Sans MT" w:hAnsi="Gill Sans MT"/>
        </w:rPr>
      </w:pPr>
      <w:r w:rsidRPr="00CC0ECF">
        <w:rPr>
          <w:rFonts w:ascii="Gill Sans MT" w:hAnsi="Gill Sans MT"/>
          <w:i/>
          <w:color w:val="833C0B" w:themeColor="accent2" w:themeShade="80"/>
        </w:rPr>
        <w:t>has many errors, makes no effort to correct.</w:t>
      </w:r>
      <w:r w:rsidRPr="00CC0ECF">
        <w:rPr>
          <w:rFonts w:ascii="Gill Sans MT" w:hAnsi="Gill Sans MT"/>
          <w:i/>
          <w:color w:val="833C0B" w:themeColor="accent2" w:themeShade="80"/>
        </w:rPr>
        <w:tab/>
      </w:r>
    </w:p>
    <w:p w14:paraId="0FC0CD26" w14:textId="77777777" w:rsidR="0062054E" w:rsidRDefault="0062054E" w:rsidP="0062054E">
      <w:pPr>
        <w:spacing w:after="0" w:line="240" w:lineRule="auto"/>
        <w:ind w:left="720"/>
        <w:rPr>
          <w:rFonts w:ascii="Gill Sans MT" w:hAnsi="Gill Sans MT"/>
          <w:i/>
          <w:sz w:val="24"/>
        </w:rPr>
      </w:pPr>
    </w:p>
    <w:p w14:paraId="701F0DA5" w14:textId="7D970423" w:rsidR="00CC0ECF" w:rsidRPr="00CC0ECF" w:rsidRDefault="00CC0ECF" w:rsidP="0062054E">
      <w:pPr>
        <w:spacing w:after="0" w:line="240" w:lineRule="auto"/>
        <w:rPr>
          <w:rFonts w:ascii="Gill Sans MT" w:hAnsi="Gill Sans MT"/>
          <w:b/>
        </w:rPr>
      </w:pPr>
      <w:r w:rsidRPr="00CC0ECF">
        <w:rPr>
          <w:rFonts w:ascii="Gill Sans MT" w:hAnsi="Gill Sans MT"/>
          <w:b/>
        </w:rPr>
        <w:t>WRITTEN WORK</w:t>
      </w:r>
    </w:p>
    <w:p w14:paraId="2586ABA7" w14:textId="77777777" w:rsidR="00CC0ECF" w:rsidRPr="00CC0ECF" w:rsidRDefault="00CC0ECF" w:rsidP="0062054E">
      <w:pPr>
        <w:spacing w:after="0" w:line="240" w:lineRule="auto"/>
        <w:rPr>
          <w:rFonts w:ascii="Gill Sans MT" w:hAnsi="Gill Sans MT"/>
          <w:b/>
          <w:i/>
          <w:color w:val="833C0B" w:themeColor="accent2" w:themeShade="80"/>
        </w:rPr>
      </w:pPr>
    </w:p>
    <w:p w14:paraId="52DA94B5" w14:textId="442F92C9" w:rsidR="0062054E" w:rsidRPr="00CC0ECF" w:rsidRDefault="0062054E" w:rsidP="00CC0ECF">
      <w:pPr>
        <w:spacing w:after="0" w:line="240" w:lineRule="auto"/>
        <w:jc w:val="center"/>
        <w:rPr>
          <w:rFonts w:ascii="Gill Sans MT" w:hAnsi="Gill Sans MT"/>
          <w:b/>
          <w:i/>
          <w:color w:val="833C0B" w:themeColor="accent2" w:themeShade="80"/>
        </w:rPr>
      </w:pPr>
      <w:r w:rsidRPr="00CC0ECF">
        <w:rPr>
          <w:rFonts w:ascii="Gill Sans MT" w:hAnsi="Gill Sans MT"/>
          <w:b/>
          <w:i/>
          <w:color w:val="833C0B" w:themeColor="accent2" w:themeShade="80"/>
        </w:rPr>
        <w:t>Evaluation Criteria for Composition</w:t>
      </w:r>
    </w:p>
    <w:p w14:paraId="2687D75F" w14:textId="77777777" w:rsidR="0062054E" w:rsidRPr="00CC0ECF" w:rsidRDefault="0062054E" w:rsidP="0062054E">
      <w:pPr>
        <w:spacing w:after="0" w:line="240" w:lineRule="auto"/>
        <w:rPr>
          <w:rFonts w:ascii="Gill Sans MT" w:hAnsi="Gill Sans MT"/>
          <w:i/>
          <w:color w:val="833C0B" w:themeColor="accent2" w:themeShade="80"/>
        </w:rPr>
      </w:pPr>
      <w:r w:rsidRPr="00CC0ECF">
        <w:rPr>
          <w:rFonts w:ascii="Gill Sans MT" w:hAnsi="Gill Sans MT"/>
          <w:i/>
          <w:color w:val="833C0B" w:themeColor="accent2" w:themeShade="80"/>
        </w:rPr>
        <w:t xml:space="preserve">(Source: Lee, J.F., &amp; Van Patten, Bill.  </w:t>
      </w:r>
      <w:r w:rsidRPr="00CC0ECF">
        <w:rPr>
          <w:rFonts w:ascii="Gill Sans MT" w:hAnsi="Gill Sans MT"/>
          <w:i/>
          <w:iCs/>
          <w:color w:val="833C0B" w:themeColor="accent2" w:themeShade="80"/>
        </w:rPr>
        <w:t>Making Communicative Language Teaching Happen. 2</w:t>
      </w:r>
      <w:r w:rsidRPr="00CC0ECF">
        <w:rPr>
          <w:rFonts w:ascii="Gill Sans MT" w:hAnsi="Gill Sans MT"/>
          <w:i/>
          <w:iCs/>
          <w:color w:val="833C0B" w:themeColor="accent2" w:themeShade="80"/>
          <w:vertAlign w:val="superscript"/>
        </w:rPr>
        <w:t>nd</w:t>
      </w:r>
      <w:r w:rsidRPr="00CC0ECF">
        <w:rPr>
          <w:rFonts w:ascii="Gill Sans MT" w:hAnsi="Gill Sans MT"/>
          <w:i/>
          <w:iCs/>
          <w:color w:val="833C0B" w:themeColor="accent2" w:themeShade="80"/>
        </w:rPr>
        <w:t xml:space="preserve"> ed. </w:t>
      </w:r>
      <w:r w:rsidRPr="00CC0ECF">
        <w:rPr>
          <w:rFonts w:ascii="Gill Sans MT" w:hAnsi="Gill Sans MT"/>
          <w:i/>
          <w:color w:val="833C0B" w:themeColor="accent2" w:themeShade="80"/>
        </w:rPr>
        <w:t>New York: McGraw-Hill, 2003, page 272)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6"/>
        <w:gridCol w:w="1753"/>
        <w:gridCol w:w="1821"/>
      </w:tblGrid>
      <w:tr w:rsidR="00CC0ECF" w:rsidRPr="00CC0ECF" w14:paraId="598FA6BA" w14:textId="77777777" w:rsidTr="007C7AD6">
        <w:trPr>
          <w:trHeight w:val="339"/>
        </w:trPr>
        <w:tc>
          <w:tcPr>
            <w:tcW w:w="7038" w:type="dxa"/>
            <w:shd w:val="clear" w:color="auto" w:fill="F2F2F2"/>
          </w:tcPr>
          <w:p w14:paraId="445E1567" w14:textId="77777777" w:rsidR="0062054E" w:rsidRPr="00CC0ECF" w:rsidRDefault="0062054E" w:rsidP="0062054E">
            <w:pPr>
              <w:spacing w:after="0" w:line="240" w:lineRule="auto"/>
              <w:rPr>
                <w:rFonts w:ascii="Gill Sans MT" w:hAnsi="Gill Sans MT"/>
                <w:b/>
                <w:bCs/>
                <w:i/>
                <w:iCs/>
                <w:color w:val="833C0B" w:themeColor="accent2" w:themeShade="80"/>
                <w:sz w:val="24"/>
              </w:rPr>
            </w:pPr>
            <w:r w:rsidRPr="00CC0ECF">
              <w:rPr>
                <w:rFonts w:ascii="Gill Sans MT" w:hAnsi="Gill Sans MT"/>
                <w:b/>
                <w:bCs/>
                <w:i/>
                <w:iCs/>
                <w:color w:val="833C0B" w:themeColor="accent2" w:themeShade="80"/>
                <w:sz w:val="24"/>
              </w:rPr>
              <w:t>Content</w:t>
            </w:r>
          </w:p>
        </w:tc>
        <w:tc>
          <w:tcPr>
            <w:tcW w:w="1852" w:type="dxa"/>
            <w:shd w:val="clear" w:color="auto" w:fill="F2F2F2"/>
          </w:tcPr>
          <w:p w14:paraId="6867EB9B"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b/>
                <w:bCs/>
                <w:i/>
                <w:iCs/>
                <w:color w:val="833C0B" w:themeColor="accent2" w:themeShade="80"/>
                <w:sz w:val="24"/>
              </w:rPr>
              <w:t>Scale</w:t>
            </w:r>
          </w:p>
        </w:tc>
        <w:tc>
          <w:tcPr>
            <w:tcW w:w="2126" w:type="dxa"/>
            <w:shd w:val="clear" w:color="auto" w:fill="F2F2F2"/>
          </w:tcPr>
          <w:p w14:paraId="75C67551" w14:textId="77777777" w:rsidR="0062054E" w:rsidRPr="00CC0ECF" w:rsidRDefault="0062054E" w:rsidP="0062054E">
            <w:pPr>
              <w:spacing w:after="0" w:line="240" w:lineRule="auto"/>
              <w:rPr>
                <w:rFonts w:ascii="Gill Sans MT" w:hAnsi="Gill Sans MT"/>
                <w:b/>
                <w:bCs/>
                <w:i/>
                <w:iCs/>
                <w:color w:val="833C0B" w:themeColor="accent2" w:themeShade="80"/>
                <w:sz w:val="24"/>
              </w:rPr>
            </w:pPr>
            <w:r w:rsidRPr="00CC0ECF">
              <w:rPr>
                <w:rFonts w:ascii="Gill Sans MT" w:hAnsi="Gill Sans MT"/>
                <w:b/>
                <w:bCs/>
                <w:i/>
                <w:iCs/>
                <w:color w:val="833C0B" w:themeColor="accent2" w:themeShade="80"/>
                <w:sz w:val="24"/>
              </w:rPr>
              <w:t>Points</w:t>
            </w:r>
          </w:p>
        </w:tc>
      </w:tr>
      <w:tr w:rsidR="00CC0ECF" w:rsidRPr="00CC0ECF" w14:paraId="59089696" w14:textId="77777777" w:rsidTr="007C7AD6">
        <w:trPr>
          <w:trHeight w:val="557"/>
        </w:trPr>
        <w:tc>
          <w:tcPr>
            <w:tcW w:w="7038" w:type="dxa"/>
            <w:shd w:val="clear" w:color="auto" w:fill="auto"/>
          </w:tcPr>
          <w:p w14:paraId="76FC029C"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 xml:space="preserve">Minimal information; information lacks substance (superficial); inappropriate or irrelevant information; or not enough information to evaluate.                   </w:t>
            </w:r>
            <w:r w:rsidRPr="00CC0ECF">
              <w:rPr>
                <w:rFonts w:ascii="Gill Sans MT" w:hAnsi="Gill Sans MT"/>
                <w:b/>
                <w:bCs/>
                <w:i/>
                <w:iCs/>
                <w:color w:val="833C0B" w:themeColor="accent2" w:themeShade="80"/>
                <w:sz w:val="24"/>
              </w:rPr>
              <w:t xml:space="preserve">                                                                                                                                            </w:t>
            </w:r>
          </w:p>
        </w:tc>
        <w:tc>
          <w:tcPr>
            <w:tcW w:w="1852" w:type="dxa"/>
            <w:shd w:val="clear" w:color="auto" w:fill="auto"/>
            <w:vAlign w:val="center"/>
          </w:tcPr>
          <w:p w14:paraId="3CFD2118"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Unacceptable</w:t>
            </w:r>
          </w:p>
          <w:p w14:paraId="55EB6A76"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F</w:t>
            </w:r>
          </w:p>
        </w:tc>
        <w:tc>
          <w:tcPr>
            <w:tcW w:w="2126" w:type="dxa"/>
            <w:vAlign w:val="center"/>
          </w:tcPr>
          <w:p w14:paraId="43601B6A"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5 or less</w:t>
            </w:r>
          </w:p>
        </w:tc>
      </w:tr>
      <w:tr w:rsidR="00CC0ECF" w:rsidRPr="00CC0ECF" w14:paraId="4C03865D" w14:textId="77777777" w:rsidTr="007C7AD6">
        <w:trPr>
          <w:trHeight w:val="530"/>
        </w:trPr>
        <w:tc>
          <w:tcPr>
            <w:tcW w:w="7038" w:type="dxa"/>
            <w:shd w:val="clear" w:color="auto" w:fill="auto"/>
          </w:tcPr>
          <w:p w14:paraId="3985D39B"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 xml:space="preserve">Limited information; ideas present but not developed; lack of supporting details or evidence.   </w:t>
            </w:r>
            <w:r w:rsidRPr="00CC0ECF">
              <w:rPr>
                <w:rFonts w:ascii="Gill Sans MT" w:hAnsi="Gill Sans MT"/>
                <w:i/>
                <w:color w:val="833C0B" w:themeColor="accent2" w:themeShade="80"/>
                <w:sz w:val="24"/>
              </w:rPr>
              <w:tab/>
              <w:t xml:space="preserve">               </w:t>
            </w:r>
            <w:r w:rsidRPr="00CC0ECF">
              <w:rPr>
                <w:rFonts w:ascii="Gill Sans MT" w:hAnsi="Gill Sans MT"/>
                <w:i/>
                <w:color w:val="833C0B" w:themeColor="accent2" w:themeShade="80"/>
                <w:sz w:val="24"/>
              </w:rPr>
              <w:tab/>
              <w:t xml:space="preserve"> </w:t>
            </w:r>
          </w:p>
        </w:tc>
        <w:tc>
          <w:tcPr>
            <w:tcW w:w="1852" w:type="dxa"/>
            <w:shd w:val="clear" w:color="auto" w:fill="auto"/>
            <w:vAlign w:val="center"/>
          </w:tcPr>
          <w:p w14:paraId="5E13B65A"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Marginal</w:t>
            </w:r>
          </w:p>
          <w:p w14:paraId="35477AC1"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D-C</w:t>
            </w:r>
          </w:p>
        </w:tc>
        <w:tc>
          <w:tcPr>
            <w:tcW w:w="2126" w:type="dxa"/>
            <w:vAlign w:val="center"/>
          </w:tcPr>
          <w:p w14:paraId="123D12B6"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6-7</w:t>
            </w:r>
          </w:p>
        </w:tc>
      </w:tr>
      <w:tr w:rsidR="00CC0ECF" w:rsidRPr="00CC0ECF" w14:paraId="51581443" w14:textId="77777777" w:rsidTr="007C7AD6">
        <w:trPr>
          <w:trHeight w:val="530"/>
        </w:trPr>
        <w:tc>
          <w:tcPr>
            <w:tcW w:w="7038" w:type="dxa"/>
            <w:shd w:val="clear" w:color="auto" w:fill="auto"/>
          </w:tcPr>
          <w:p w14:paraId="3E468B1B"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 xml:space="preserve">Adequate information; some development of ideas; some ideas lack supporting detail.       </w:t>
            </w:r>
            <w:r w:rsidRPr="00CC0ECF">
              <w:rPr>
                <w:rFonts w:ascii="Gill Sans MT" w:hAnsi="Gill Sans MT"/>
                <w:i/>
                <w:color w:val="833C0B" w:themeColor="accent2" w:themeShade="80"/>
                <w:sz w:val="24"/>
              </w:rPr>
              <w:tab/>
              <w:t xml:space="preserve"> </w:t>
            </w:r>
          </w:p>
        </w:tc>
        <w:tc>
          <w:tcPr>
            <w:tcW w:w="1852" w:type="dxa"/>
            <w:shd w:val="clear" w:color="auto" w:fill="auto"/>
            <w:vAlign w:val="center"/>
          </w:tcPr>
          <w:p w14:paraId="3353652C"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Proficient</w:t>
            </w:r>
          </w:p>
          <w:p w14:paraId="215D2513"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B</w:t>
            </w:r>
          </w:p>
        </w:tc>
        <w:tc>
          <w:tcPr>
            <w:tcW w:w="2126" w:type="dxa"/>
            <w:vAlign w:val="center"/>
          </w:tcPr>
          <w:p w14:paraId="0D640673"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8</w:t>
            </w:r>
          </w:p>
        </w:tc>
      </w:tr>
      <w:tr w:rsidR="00CC0ECF" w:rsidRPr="00CC0ECF" w14:paraId="54A96968" w14:textId="77777777" w:rsidTr="007C7AD6">
        <w:trPr>
          <w:trHeight w:val="530"/>
        </w:trPr>
        <w:tc>
          <w:tcPr>
            <w:tcW w:w="7038" w:type="dxa"/>
            <w:shd w:val="clear" w:color="auto" w:fill="auto"/>
          </w:tcPr>
          <w:p w14:paraId="3B0E27CE"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lastRenderedPageBreak/>
              <w:t xml:space="preserve">Substantial information; good development of ideas with supporting details or evidence.    </w:t>
            </w:r>
          </w:p>
        </w:tc>
        <w:tc>
          <w:tcPr>
            <w:tcW w:w="1852" w:type="dxa"/>
            <w:shd w:val="clear" w:color="auto" w:fill="auto"/>
            <w:vAlign w:val="center"/>
          </w:tcPr>
          <w:p w14:paraId="2919DF08"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Exemplary</w:t>
            </w:r>
          </w:p>
          <w:p w14:paraId="608DFD89" w14:textId="77777777" w:rsidR="0062054E" w:rsidRPr="00CC0ECF" w:rsidRDefault="0062054E" w:rsidP="0062054E">
            <w:pPr>
              <w:spacing w:after="0" w:line="240" w:lineRule="auto"/>
              <w:rPr>
                <w:rFonts w:ascii="Gill Sans MT" w:hAnsi="Gill Sans MT"/>
                <w:b/>
                <w:bCs/>
                <w:i/>
                <w:iCs/>
                <w:color w:val="833C0B" w:themeColor="accent2" w:themeShade="80"/>
                <w:sz w:val="24"/>
              </w:rPr>
            </w:pPr>
            <w:r w:rsidRPr="00CC0ECF">
              <w:rPr>
                <w:rFonts w:ascii="Gill Sans MT" w:hAnsi="Gill Sans MT"/>
                <w:i/>
                <w:color w:val="833C0B" w:themeColor="accent2" w:themeShade="80"/>
                <w:sz w:val="24"/>
              </w:rPr>
              <w:t>A</w:t>
            </w:r>
          </w:p>
        </w:tc>
        <w:tc>
          <w:tcPr>
            <w:tcW w:w="2126" w:type="dxa"/>
            <w:vAlign w:val="center"/>
          </w:tcPr>
          <w:p w14:paraId="4244637C"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9-10</w:t>
            </w:r>
          </w:p>
        </w:tc>
      </w:tr>
      <w:tr w:rsidR="00CC0ECF" w:rsidRPr="00CC0ECF" w14:paraId="1406735F" w14:textId="77777777" w:rsidTr="007C7AD6">
        <w:trPr>
          <w:trHeight w:val="356"/>
        </w:trPr>
        <w:tc>
          <w:tcPr>
            <w:tcW w:w="7038" w:type="dxa"/>
            <w:shd w:val="clear" w:color="auto" w:fill="F2F2F2"/>
          </w:tcPr>
          <w:p w14:paraId="023DA110"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b/>
                <w:bCs/>
                <w:i/>
                <w:iCs/>
                <w:color w:val="833C0B" w:themeColor="accent2" w:themeShade="80"/>
                <w:sz w:val="24"/>
              </w:rPr>
              <w:t>Organization</w:t>
            </w:r>
          </w:p>
        </w:tc>
        <w:tc>
          <w:tcPr>
            <w:tcW w:w="1852" w:type="dxa"/>
            <w:shd w:val="clear" w:color="auto" w:fill="F2F2F2"/>
            <w:vAlign w:val="center"/>
          </w:tcPr>
          <w:p w14:paraId="115893F8" w14:textId="77777777" w:rsidR="0062054E" w:rsidRPr="00CC0ECF" w:rsidRDefault="0062054E" w:rsidP="0062054E">
            <w:pPr>
              <w:spacing w:after="0" w:line="240" w:lineRule="auto"/>
              <w:rPr>
                <w:rFonts w:ascii="Gill Sans MT" w:hAnsi="Gill Sans MT"/>
                <w:i/>
                <w:color w:val="833C0B" w:themeColor="accent2" w:themeShade="80"/>
                <w:sz w:val="24"/>
              </w:rPr>
            </w:pPr>
          </w:p>
        </w:tc>
        <w:tc>
          <w:tcPr>
            <w:tcW w:w="2126" w:type="dxa"/>
            <w:shd w:val="clear" w:color="auto" w:fill="F2F2F2"/>
            <w:vAlign w:val="center"/>
          </w:tcPr>
          <w:p w14:paraId="0E314A92" w14:textId="77777777" w:rsidR="0062054E" w:rsidRPr="00CC0ECF" w:rsidRDefault="0062054E" w:rsidP="0062054E">
            <w:pPr>
              <w:spacing w:after="0" w:line="240" w:lineRule="auto"/>
              <w:rPr>
                <w:rFonts w:ascii="Gill Sans MT" w:hAnsi="Gill Sans MT"/>
                <w:i/>
                <w:color w:val="833C0B" w:themeColor="accent2" w:themeShade="80"/>
                <w:sz w:val="24"/>
              </w:rPr>
            </w:pPr>
          </w:p>
        </w:tc>
      </w:tr>
      <w:tr w:rsidR="00CC0ECF" w:rsidRPr="00CC0ECF" w14:paraId="5751A323" w14:textId="77777777" w:rsidTr="007C7AD6">
        <w:trPr>
          <w:trHeight w:val="530"/>
        </w:trPr>
        <w:tc>
          <w:tcPr>
            <w:tcW w:w="7038" w:type="dxa"/>
            <w:shd w:val="clear" w:color="auto" w:fill="auto"/>
          </w:tcPr>
          <w:p w14:paraId="5684BD0E"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Series of separate sentences with no transitions; disconnected ideas, no apparent order to the content; or not enough to evaluate.</w:t>
            </w:r>
          </w:p>
        </w:tc>
        <w:tc>
          <w:tcPr>
            <w:tcW w:w="1852" w:type="dxa"/>
            <w:shd w:val="clear" w:color="auto" w:fill="auto"/>
            <w:vAlign w:val="center"/>
          </w:tcPr>
          <w:p w14:paraId="3D55AF1B"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Unacceptable</w:t>
            </w:r>
          </w:p>
          <w:p w14:paraId="1B2B83AA"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F</w:t>
            </w:r>
          </w:p>
        </w:tc>
        <w:tc>
          <w:tcPr>
            <w:tcW w:w="2126" w:type="dxa"/>
            <w:vAlign w:val="center"/>
          </w:tcPr>
          <w:p w14:paraId="6F66D6F7"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5 or less</w:t>
            </w:r>
          </w:p>
        </w:tc>
      </w:tr>
      <w:tr w:rsidR="00CC0ECF" w:rsidRPr="00CC0ECF" w14:paraId="5E496C80" w14:textId="77777777" w:rsidTr="007C7AD6">
        <w:trPr>
          <w:trHeight w:val="620"/>
        </w:trPr>
        <w:tc>
          <w:tcPr>
            <w:tcW w:w="7038" w:type="dxa"/>
            <w:shd w:val="clear" w:color="auto" w:fill="auto"/>
          </w:tcPr>
          <w:p w14:paraId="71EC54A5"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 xml:space="preserve">Limited order to the content; lacks logical sequencing of ideas; ineffective ordering; very choppy, disjointed.        </w:t>
            </w:r>
          </w:p>
        </w:tc>
        <w:tc>
          <w:tcPr>
            <w:tcW w:w="1852" w:type="dxa"/>
            <w:shd w:val="clear" w:color="auto" w:fill="auto"/>
            <w:vAlign w:val="center"/>
          </w:tcPr>
          <w:p w14:paraId="12784377"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Marginal</w:t>
            </w:r>
          </w:p>
          <w:p w14:paraId="2AC0FA15"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D-C</w:t>
            </w:r>
          </w:p>
        </w:tc>
        <w:tc>
          <w:tcPr>
            <w:tcW w:w="2126" w:type="dxa"/>
            <w:vAlign w:val="center"/>
          </w:tcPr>
          <w:p w14:paraId="4846C6E7"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6-7</w:t>
            </w:r>
          </w:p>
        </w:tc>
      </w:tr>
      <w:tr w:rsidR="00CC0ECF" w:rsidRPr="00CC0ECF" w14:paraId="6DD9272F" w14:textId="77777777" w:rsidTr="007C7AD6">
        <w:trPr>
          <w:trHeight w:val="530"/>
        </w:trPr>
        <w:tc>
          <w:tcPr>
            <w:tcW w:w="7038" w:type="dxa"/>
            <w:shd w:val="clear" w:color="auto" w:fill="auto"/>
          </w:tcPr>
          <w:p w14:paraId="41D44982"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An apparent order to the content is intended; somewhat choppy, loosely organized  but main points stand out although sequencing of ideas is not complete</w:t>
            </w:r>
            <w:r w:rsidRPr="00CC0ECF">
              <w:rPr>
                <w:rFonts w:ascii="Gill Sans MT" w:hAnsi="Gill Sans MT"/>
                <w:i/>
                <w:color w:val="833C0B" w:themeColor="accent2" w:themeShade="80"/>
                <w:sz w:val="24"/>
              </w:rPr>
              <w:tab/>
            </w:r>
          </w:p>
        </w:tc>
        <w:tc>
          <w:tcPr>
            <w:tcW w:w="1852" w:type="dxa"/>
            <w:shd w:val="clear" w:color="auto" w:fill="auto"/>
            <w:vAlign w:val="center"/>
          </w:tcPr>
          <w:p w14:paraId="0814E65C"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Proficient</w:t>
            </w:r>
          </w:p>
          <w:p w14:paraId="24D5FAA4"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B</w:t>
            </w:r>
          </w:p>
        </w:tc>
        <w:tc>
          <w:tcPr>
            <w:tcW w:w="2126" w:type="dxa"/>
            <w:vAlign w:val="center"/>
          </w:tcPr>
          <w:p w14:paraId="3FFD274A"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8</w:t>
            </w:r>
          </w:p>
        </w:tc>
      </w:tr>
      <w:tr w:rsidR="00CC0ECF" w:rsidRPr="00CC0ECF" w14:paraId="18DEC82A" w14:textId="77777777" w:rsidTr="007C7AD6">
        <w:trPr>
          <w:trHeight w:val="530"/>
        </w:trPr>
        <w:tc>
          <w:tcPr>
            <w:tcW w:w="7038" w:type="dxa"/>
            <w:shd w:val="clear" w:color="auto" w:fill="auto"/>
          </w:tcPr>
          <w:p w14:paraId="3EC12618"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 xml:space="preserve">Logical and effective order to the content is intended; main points and details are connected; fluent  </w:t>
            </w:r>
            <w:r w:rsidRPr="00CC0ECF">
              <w:rPr>
                <w:rFonts w:ascii="Gill Sans MT" w:hAnsi="Gill Sans MT"/>
                <w:i/>
                <w:color w:val="833C0B" w:themeColor="accent2" w:themeShade="80"/>
                <w:sz w:val="24"/>
              </w:rPr>
              <w:tab/>
            </w:r>
          </w:p>
        </w:tc>
        <w:tc>
          <w:tcPr>
            <w:tcW w:w="1852" w:type="dxa"/>
            <w:shd w:val="clear" w:color="auto" w:fill="auto"/>
            <w:vAlign w:val="center"/>
          </w:tcPr>
          <w:p w14:paraId="12DF2F7A"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Exemplary</w:t>
            </w:r>
          </w:p>
          <w:p w14:paraId="172D1D1C" w14:textId="77777777" w:rsidR="0062054E" w:rsidRPr="00CC0ECF" w:rsidRDefault="0062054E" w:rsidP="0062054E">
            <w:pPr>
              <w:spacing w:after="0" w:line="240" w:lineRule="auto"/>
              <w:rPr>
                <w:rFonts w:ascii="Gill Sans MT" w:hAnsi="Gill Sans MT"/>
                <w:b/>
                <w:bCs/>
                <w:i/>
                <w:iCs/>
                <w:color w:val="833C0B" w:themeColor="accent2" w:themeShade="80"/>
                <w:sz w:val="24"/>
              </w:rPr>
            </w:pPr>
            <w:r w:rsidRPr="00CC0ECF">
              <w:rPr>
                <w:rFonts w:ascii="Gill Sans MT" w:hAnsi="Gill Sans MT"/>
                <w:i/>
                <w:color w:val="833C0B" w:themeColor="accent2" w:themeShade="80"/>
                <w:sz w:val="24"/>
              </w:rPr>
              <w:t>A</w:t>
            </w:r>
          </w:p>
        </w:tc>
        <w:tc>
          <w:tcPr>
            <w:tcW w:w="2126" w:type="dxa"/>
            <w:vAlign w:val="center"/>
          </w:tcPr>
          <w:p w14:paraId="38C28115"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9-10</w:t>
            </w:r>
          </w:p>
        </w:tc>
      </w:tr>
      <w:tr w:rsidR="00CC0ECF" w:rsidRPr="00CC0ECF" w14:paraId="1FB697BF" w14:textId="77777777" w:rsidTr="007C7AD6">
        <w:trPr>
          <w:trHeight w:val="339"/>
        </w:trPr>
        <w:tc>
          <w:tcPr>
            <w:tcW w:w="7038" w:type="dxa"/>
            <w:shd w:val="clear" w:color="auto" w:fill="F2F2F2"/>
          </w:tcPr>
          <w:p w14:paraId="35B1BC50"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b/>
                <w:bCs/>
                <w:i/>
                <w:iCs/>
                <w:color w:val="833C0B" w:themeColor="accent2" w:themeShade="80"/>
                <w:sz w:val="24"/>
              </w:rPr>
              <w:t>Vocabulary</w:t>
            </w:r>
          </w:p>
        </w:tc>
        <w:tc>
          <w:tcPr>
            <w:tcW w:w="1852" w:type="dxa"/>
            <w:shd w:val="clear" w:color="auto" w:fill="F2F2F2"/>
            <w:vAlign w:val="center"/>
          </w:tcPr>
          <w:p w14:paraId="7E9226B8" w14:textId="77777777" w:rsidR="0062054E" w:rsidRPr="00CC0ECF" w:rsidRDefault="0062054E" w:rsidP="0062054E">
            <w:pPr>
              <w:spacing w:after="0" w:line="240" w:lineRule="auto"/>
              <w:rPr>
                <w:rFonts w:ascii="Gill Sans MT" w:hAnsi="Gill Sans MT"/>
                <w:i/>
                <w:color w:val="833C0B" w:themeColor="accent2" w:themeShade="80"/>
                <w:sz w:val="24"/>
              </w:rPr>
            </w:pPr>
          </w:p>
        </w:tc>
        <w:tc>
          <w:tcPr>
            <w:tcW w:w="2126" w:type="dxa"/>
            <w:shd w:val="clear" w:color="auto" w:fill="F2F2F2"/>
            <w:vAlign w:val="center"/>
          </w:tcPr>
          <w:p w14:paraId="47E462FE" w14:textId="77777777" w:rsidR="0062054E" w:rsidRPr="00CC0ECF" w:rsidRDefault="0062054E" w:rsidP="0062054E">
            <w:pPr>
              <w:spacing w:after="0" w:line="240" w:lineRule="auto"/>
              <w:rPr>
                <w:rFonts w:ascii="Gill Sans MT" w:hAnsi="Gill Sans MT"/>
                <w:i/>
                <w:color w:val="833C0B" w:themeColor="accent2" w:themeShade="80"/>
                <w:sz w:val="24"/>
              </w:rPr>
            </w:pPr>
          </w:p>
        </w:tc>
      </w:tr>
      <w:tr w:rsidR="00CC0ECF" w:rsidRPr="00CC0ECF" w14:paraId="03BDC916" w14:textId="77777777" w:rsidTr="007C7AD6">
        <w:trPr>
          <w:trHeight w:val="679"/>
        </w:trPr>
        <w:tc>
          <w:tcPr>
            <w:tcW w:w="7038" w:type="dxa"/>
            <w:shd w:val="clear" w:color="auto" w:fill="auto"/>
          </w:tcPr>
          <w:p w14:paraId="3AE83C53"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Inadequate, repetitive; literal translation; abundance of invented words or words in English; or not enough to evaluate.</w:t>
            </w:r>
          </w:p>
        </w:tc>
        <w:tc>
          <w:tcPr>
            <w:tcW w:w="1852" w:type="dxa"/>
            <w:shd w:val="clear" w:color="auto" w:fill="auto"/>
            <w:vAlign w:val="center"/>
          </w:tcPr>
          <w:p w14:paraId="7A5F0FFE"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Unacceptable</w:t>
            </w:r>
          </w:p>
          <w:p w14:paraId="2BF58D4B"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F</w:t>
            </w:r>
          </w:p>
        </w:tc>
        <w:tc>
          <w:tcPr>
            <w:tcW w:w="2126" w:type="dxa"/>
            <w:vAlign w:val="center"/>
          </w:tcPr>
          <w:p w14:paraId="063A4034"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5 or less</w:t>
            </w:r>
          </w:p>
        </w:tc>
      </w:tr>
      <w:tr w:rsidR="00CC0ECF" w:rsidRPr="00CC0ECF" w14:paraId="5ED599A6" w14:textId="77777777" w:rsidTr="007C7AD6">
        <w:trPr>
          <w:trHeight w:val="696"/>
        </w:trPr>
        <w:tc>
          <w:tcPr>
            <w:tcW w:w="7038" w:type="dxa"/>
            <w:shd w:val="clear" w:color="auto" w:fill="auto"/>
          </w:tcPr>
          <w:p w14:paraId="22D7FB54"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 xml:space="preserve">Erroneous word use or choice leads to confused or obscured meaning; some literal translations and invented words; limited use of words studied.  </w:t>
            </w:r>
          </w:p>
        </w:tc>
        <w:tc>
          <w:tcPr>
            <w:tcW w:w="1852" w:type="dxa"/>
            <w:shd w:val="clear" w:color="auto" w:fill="auto"/>
            <w:vAlign w:val="center"/>
          </w:tcPr>
          <w:p w14:paraId="52D1910B"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Marginal</w:t>
            </w:r>
          </w:p>
          <w:p w14:paraId="4CB6306E"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D-C</w:t>
            </w:r>
          </w:p>
        </w:tc>
        <w:tc>
          <w:tcPr>
            <w:tcW w:w="2126" w:type="dxa"/>
            <w:vAlign w:val="center"/>
          </w:tcPr>
          <w:p w14:paraId="046CD936"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6-7</w:t>
            </w:r>
          </w:p>
        </w:tc>
      </w:tr>
      <w:tr w:rsidR="00CC0ECF" w:rsidRPr="00CC0ECF" w14:paraId="20A85146" w14:textId="77777777" w:rsidTr="007C7AD6">
        <w:trPr>
          <w:trHeight w:val="696"/>
        </w:trPr>
        <w:tc>
          <w:tcPr>
            <w:tcW w:w="7038" w:type="dxa"/>
            <w:shd w:val="clear" w:color="auto" w:fill="auto"/>
          </w:tcPr>
          <w:p w14:paraId="43745583"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 xml:space="preserve">Some erroneous word usage or choice, but meaning is not confused or obscured, some use of words studied.         </w:t>
            </w:r>
          </w:p>
        </w:tc>
        <w:tc>
          <w:tcPr>
            <w:tcW w:w="1852" w:type="dxa"/>
            <w:shd w:val="clear" w:color="auto" w:fill="auto"/>
            <w:vAlign w:val="center"/>
          </w:tcPr>
          <w:p w14:paraId="6101651E"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Proficient</w:t>
            </w:r>
          </w:p>
          <w:p w14:paraId="0D912AA2"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B</w:t>
            </w:r>
          </w:p>
        </w:tc>
        <w:tc>
          <w:tcPr>
            <w:tcW w:w="2126" w:type="dxa"/>
            <w:vAlign w:val="center"/>
          </w:tcPr>
          <w:p w14:paraId="151D5090"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8</w:t>
            </w:r>
          </w:p>
        </w:tc>
      </w:tr>
      <w:tr w:rsidR="00CC0ECF" w:rsidRPr="00CC0ECF" w14:paraId="70C5A9EE" w14:textId="77777777" w:rsidTr="007C7AD6">
        <w:trPr>
          <w:trHeight w:val="530"/>
        </w:trPr>
        <w:tc>
          <w:tcPr>
            <w:tcW w:w="7038" w:type="dxa"/>
            <w:shd w:val="clear" w:color="auto" w:fill="auto"/>
          </w:tcPr>
          <w:p w14:paraId="74429D4E"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Precise and effective word use/choice; broad; extensive use of words studied.</w:t>
            </w:r>
          </w:p>
        </w:tc>
        <w:tc>
          <w:tcPr>
            <w:tcW w:w="1852" w:type="dxa"/>
            <w:shd w:val="clear" w:color="auto" w:fill="auto"/>
            <w:vAlign w:val="center"/>
          </w:tcPr>
          <w:p w14:paraId="3A999FFD"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Exemplary</w:t>
            </w:r>
          </w:p>
          <w:p w14:paraId="329B810E" w14:textId="77777777" w:rsidR="0062054E" w:rsidRPr="00CC0ECF" w:rsidRDefault="0062054E" w:rsidP="0062054E">
            <w:pPr>
              <w:spacing w:after="0" w:line="240" w:lineRule="auto"/>
              <w:rPr>
                <w:rFonts w:ascii="Gill Sans MT" w:hAnsi="Gill Sans MT"/>
                <w:b/>
                <w:bCs/>
                <w:i/>
                <w:iCs/>
                <w:color w:val="833C0B" w:themeColor="accent2" w:themeShade="80"/>
                <w:sz w:val="24"/>
              </w:rPr>
            </w:pPr>
            <w:r w:rsidRPr="00CC0ECF">
              <w:rPr>
                <w:rFonts w:ascii="Gill Sans MT" w:hAnsi="Gill Sans MT"/>
                <w:i/>
                <w:color w:val="833C0B" w:themeColor="accent2" w:themeShade="80"/>
                <w:sz w:val="24"/>
              </w:rPr>
              <w:t>A</w:t>
            </w:r>
          </w:p>
        </w:tc>
        <w:tc>
          <w:tcPr>
            <w:tcW w:w="2126" w:type="dxa"/>
            <w:vAlign w:val="center"/>
          </w:tcPr>
          <w:p w14:paraId="12B2CF41"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9-10</w:t>
            </w:r>
          </w:p>
        </w:tc>
      </w:tr>
      <w:tr w:rsidR="00CC0ECF" w:rsidRPr="00CC0ECF" w14:paraId="72162541" w14:textId="77777777" w:rsidTr="007C7AD6">
        <w:trPr>
          <w:trHeight w:val="339"/>
        </w:trPr>
        <w:tc>
          <w:tcPr>
            <w:tcW w:w="7038" w:type="dxa"/>
            <w:shd w:val="clear" w:color="auto" w:fill="F2F2F2"/>
          </w:tcPr>
          <w:p w14:paraId="6A150DF0"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b/>
                <w:bCs/>
                <w:i/>
                <w:iCs/>
                <w:color w:val="833C0B" w:themeColor="accent2" w:themeShade="80"/>
                <w:sz w:val="24"/>
              </w:rPr>
              <w:t>Language</w:t>
            </w:r>
          </w:p>
        </w:tc>
        <w:tc>
          <w:tcPr>
            <w:tcW w:w="1852" w:type="dxa"/>
            <w:shd w:val="clear" w:color="auto" w:fill="F2F2F2"/>
            <w:vAlign w:val="center"/>
          </w:tcPr>
          <w:p w14:paraId="44C4A167" w14:textId="77777777" w:rsidR="0062054E" w:rsidRPr="00CC0ECF" w:rsidRDefault="0062054E" w:rsidP="0062054E">
            <w:pPr>
              <w:spacing w:after="0" w:line="240" w:lineRule="auto"/>
              <w:rPr>
                <w:rFonts w:ascii="Gill Sans MT" w:hAnsi="Gill Sans MT"/>
                <w:i/>
                <w:color w:val="833C0B" w:themeColor="accent2" w:themeShade="80"/>
                <w:sz w:val="24"/>
              </w:rPr>
            </w:pPr>
          </w:p>
        </w:tc>
        <w:tc>
          <w:tcPr>
            <w:tcW w:w="2126" w:type="dxa"/>
            <w:shd w:val="clear" w:color="auto" w:fill="F2F2F2"/>
            <w:vAlign w:val="center"/>
          </w:tcPr>
          <w:p w14:paraId="4670D7DD" w14:textId="77777777" w:rsidR="0062054E" w:rsidRPr="00CC0ECF" w:rsidRDefault="0062054E" w:rsidP="0062054E">
            <w:pPr>
              <w:spacing w:after="0" w:line="240" w:lineRule="auto"/>
              <w:rPr>
                <w:rFonts w:ascii="Gill Sans MT" w:hAnsi="Gill Sans MT"/>
                <w:i/>
                <w:color w:val="833C0B" w:themeColor="accent2" w:themeShade="80"/>
                <w:sz w:val="24"/>
              </w:rPr>
            </w:pPr>
          </w:p>
        </w:tc>
      </w:tr>
      <w:tr w:rsidR="00CC0ECF" w:rsidRPr="00CC0ECF" w14:paraId="424268FD" w14:textId="77777777" w:rsidTr="007C7AD6">
        <w:trPr>
          <w:trHeight w:val="1375"/>
        </w:trPr>
        <w:tc>
          <w:tcPr>
            <w:tcW w:w="7038" w:type="dxa"/>
            <w:shd w:val="clear" w:color="auto" w:fill="auto"/>
          </w:tcPr>
          <w:p w14:paraId="56A02500"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 xml:space="preserve">Abundance of errors in use and form of the grammar presented in lesson; sentence structure does not correspond to the target-language structure; erroneous use of language makes the work mostly incomprehensible; no evidence of having edited the work for language; or not enough to evaluate.                    </w:t>
            </w:r>
          </w:p>
        </w:tc>
        <w:tc>
          <w:tcPr>
            <w:tcW w:w="1852" w:type="dxa"/>
            <w:shd w:val="clear" w:color="auto" w:fill="auto"/>
            <w:vAlign w:val="center"/>
          </w:tcPr>
          <w:p w14:paraId="58B84A8A"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Unacceptable</w:t>
            </w:r>
          </w:p>
          <w:p w14:paraId="31106C4C"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F</w:t>
            </w:r>
          </w:p>
        </w:tc>
        <w:tc>
          <w:tcPr>
            <w:tcW w:w="2126" w:type="dxa"/>
            <w:vAlign w:val="center"/>
          </w:tcPr>
          <w:p w14:paraId="5E17631E"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5 or less</w:t>
            </w:r>
          </w:p>
        </w:tc>
      </w:tr>
      <w:tr w:rsidR="00CC0ECF" w:rsidRPr="00CC0ECF" w14:paraId="6562A672" w14:textId="77777777" w:rsidTr="007C7AD6">
        <w:trPr>
          <w:trHeight w:val="696"/>
        </w:trPr>
        <w:tc>
          <w:tcPr>
            <w:tcW w:w="7038" w:type="dxa"/>
            <w:shd w:val="clear" w:color="auto" w:fill="auto"/>
          </w:tcPr>
          <w:p w14:paraId="08C28BC1"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 xml:space="preserve">Frequent errors in use and form of the grammar presented in lesson; erroneous use of language often impedes comprehensibility; work was poorly edited for language.            </w:t>
            </w:r>
            <w:r w:rsidRPr="00CC0ECF">
              <w:rPr>
                <w:rFonts w:ascii="Gill Sans MT" w:hAnsi="Gill Sans MT"/>
                <w:i/>
                <w:color w:val="833C0B" w:themeColor="accent2" w:themeShade="80"/>
                <w:sz w:val="24"/>
              </w:rPr>
              <w:tab/>
            </w:r>
          </w:p>
        </w:tc>
        <w:tc>
          <w:tcPr>
            <w:tcW w:w="1852" w:type="dxa"/>
            <w:shd w:val="clear" w:color="auto" w:fill="auto"/>
            <w:vAlign w:val="center"/>
          </w:tcPr>
          <w:p w14:paraId="2A78166C"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Marginal</w:t>
            </w:r>
          </w:p>
          <w:p w14:paraId="5C01069F"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D-C</w:t>
            </w:r>
          </w:p>
        </w:tc>
        <w:tc>
          <w:tcPr>
            <w:tcW w:w="2126" w:type="dxa"/>
            <w:vAlign w:val="center"/>
          </w:tcPr>
          <w:p w14:paraId="2E67F65A"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6-7</w:t>
            </w:r>
          </w:p>
        </w:tc>
      </w:tr>
      <w:tr w:rsidR="00CC0ECF" w:rsidRPr="00CC0ECF" w14:paraId="0956916E" w14:textId="77777777" w:rsidTr="007C7AD6">
        <w:trPr>
          <w:trHeight w:val="679"/>
        </w:trPr>
        <w:tc>
          <w:tcPr>
            <w:tcW w:w="7038" w:type="dxa"/>
            <w:shd w:val="clear" w:color="auto" w:fill="auto"/>
          </w:tcPr>
          <w:p w14:paraId="149855C2"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Generally accurate language; erroneous use of language does not impede comprehensibility; some editing for language evident but not complete.</w:t>
            </w:r>
          </w:p>
        </w:tc>
        <w:tc>
          <w:tcPr>
            <w:tcW w:w="1852" w:type="dxa"/>
            <w:shd w:val="clear" w:color="auto" w:fill="auto"/>
          </w:tcPr>
          <w:p w14:paraId="331EADFF"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Proficient</w:t>
            </w:r>
          </w:p>
          <w:p w14:paraId="3B05E428"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B</w:t>
            </w:r>
          </w:p>
        </w:tc>
        <w:tc>
          <w:tcPr>
            <w:tcW w:w="2126" w:type="dxa"/>
            <w:vAlign w:val="center"/>
          </w:tcPr>
          <w:p w14:paraId="6C0EA82C"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8</w:t>
            </w:r>
          </w:p>
        </w:tc>
      </w:tr>
      <w:tr w:rsidR="00CC0ECF" w:rsidRPr="00CC0ECF" w14:paraId="0761B39D" w14:textId="77777777" w:rsidTr="007C7AD6">
        <w:trPr>
          <w:trHeight w:val="530"/>
        </w:trPr>
        <w:tc>
          <w:tcPr>
            <w:tcW w:w="7038" w:type="dxa"/>
            <w:shd w:val="clear" w:color="auto" w:fill="auto"/>
          </w:tcPr>
          <w:p w14:paraId="5915DCBC"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Very few errors in the grammar presented in lesson; work was well edited for language.</w:t>
            </w:r>
          </w:p>
        </w:tc>
        <w:tc>
          <w:tcPr>
            <w:tcW w:w="1852" w:type="dxa"/>
            <w:shd w:val="clear" w:color="auto" w:fill="auto"/>
          </w:tcPr>
          <w:p w14:paraId="36C205D8"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Exemplary</w:t>
            </w:r>
          </w:p>
          <w:p w14:paraId="4C66F860" w14:textId="77777777" w:rsidR="0062054E" w:rsidRPr="00CC0ECF" w:rsidRDefault="0062054E" w:rsidP="0062054E">
            <w:pPr>
              <w:spacing w:after="0" w:line="240" w:lineRule="auto"/>
              <w:rPr>
                <w:rFonts w:ascii="Gill Sans MT" w:hAnsi="Gill Sans MT"/>
                <w:b/>
                <w:bCs/>
                <w:i/>
                <w:iCs/>
                <w:color w:val="833C0B" w:themeColor="accent2" w:themeShade="80"/>
                <w:sz w:val="24"/>
              </w:rPr>
            </w:pPr>
            <w:r w:rsidRPr="00CC0ECF">
              <w:rPr>
                <w:rFonts w:ascii="Gill Sans MT" w:hAnsi="Gill Sans MT"/>
                <w:i/>
                <w:color w:val="833C0B" w:themeColor="accent2" w:themeShade="80"/>
                <w:sz w:val="24"/>
              </w:rPr>
              <w:t>A</w:t>
            </w:r>
          </w:p>
        </w:tc>
        <w:tc>
          <w:tcPr>
            <w:tcW w:w="2126" w:type="dxa"/>
            <w:vAlign w:val="center"/>
          </w:tcPr>
          <w:p w14:paraId="25534A9A" w14:textId="77777777" w:rsidR="0062054E" w:rsidRPr="00CC0ECF" w:rsidRDefault="0062054E" w:rsidP="0062054E">
            <w:pPr>
              <w:spacing w:after="0" w:line="240" w:lineRule="auto"/>
              <w:rPr>
                <w:rFonts w:ascii="Gill Sans MT" w:hAnsi="Gill Sans MT"/>
                <w:i/>
                <w:color w:val="833C0B" w:themeColor="accent2" w:themeShade="80"/>
                <w:sz w:val="24"/>
              </w:rPr>
            </w:pPr>
            <w:r w:rsidRPr="00CC0ECF">
              <w:rPr>
                <w:rFonts w:ascii="Gill Sans MT" w:hAnsi="Gill Sans MT"/>
                <w:i/>
                <w:color w:val="833C0B" w:themeColor="accent2" w:themeShade="80"/>
                <w:sz w:val="24"/>
              </w:rPr>
              <w:t>9-10</w:t>
            </w:r>
          </w:p>
        </w:tc>
      </w:tr>
    </w:tbl>
    <w:p w14:paraId="4A345451" w14:textId="77777777" w:rsidR="0062054E" w:rsidRPr="0062054E" w:rsidRDefault="0062054E" w:rsidP="0062054E">
      <w:pPr>
        <w:spacing w:after="0" w:line="240" w:lineRule="auto"/>
        <w:rPr>
          <w:rFonts w:ascii="Gill Sans MT" w:hAnsi="Gill Sans MT"/>
          <w:i/>
          <w:sz w:val="24"/>
          <w:lang w:val="en"/>
        </w:rPr>
      </w:pPr>
    </w:p>
    <w:p w14:paraId="371454FA" w14:textId="77777777" w:rsidR="00CC0ECF" w:rsidRDefault="00CC0ECF" w:rsidP="0062054E">
      <w:pPr>
        <w:spacing w:after="0" w:line="240" w:lineRule="auto"/>
        <w:rPr>
          <w:rFonts w:ascii="Gill Sans MT" w:hAnsi="Gill Sans MT"/>
          <w:b/>
          <w:sz w:val="24"/>
        </w:rPr>
      </w:pPr>
    </w:p>
    <w:p w14:paraId="5F028330" w14:textId="77777777" w:rsidR="00CC0ECF" w:rsidRDefault="00CC0ECF" w:rsidP="0062054E">
      <w:pPr>
        <w:spacing w:after="0" w:line="240" w:lineRule="auto"/>
        <w:rPr>
          <w:rFonts w:ascii="Gill Sans MT" w:hAnsi="Gill Sans MT"/>
          <w:b/>
          <w:sz w:val="24"/>
        </w:rPr>
      </w:pPr>
    </w:p>
    <w:p w14:paraId="1FA521F2" w14:textId="77777777" w:rsidR="00CC0ECF" w:rsidRDefault="00CC0ECF" w:rsidP="0062054E">
      <w:pPr>
        <w:spacing w:after="0" w:line="240" w:lineRule="auto"/>
        <w:rPr>
          <w:rFonts w:ascii="Gill Sans MT" w:hAnsi="Gill Sans MT"/>
          <w:b/>
          <w:sz w:val="24"/>
        </w:rPr>
      </w:pPr>
    </w:p>
    <w:p w14:paraId="229BE61B" w14:textId="77777777" w:rsidR="00CC0ECF" w:rsidRDefault="00CC0ECF" w:rsidP="0062054E">
      <w:pPr>
        <w:spacing w:after="0" w:line="240" w:lineRule="auto"/>
        <w:rPr>
          <w:rFonts w:ascii="Gill Sans MT" w:hAnsi="Gill Sans MT"/>
          <w:b/>
          <w:sz w:val="24"/>
        </w:rPr>
      </w:pPr>
    </w:p>
    <w:p w14:paraId="4C57F435" w14:textId="77777777" w:rsidR="00CC0ECF" w:rsidRDefault="00CC0ECF" w:rsidP="0062054E">
      <w:pPr>
        <w:spacing w:after="0" w:line="240" w:lineRule="auto"/>
        <w:rPr>
          <w:rFonts w:ascii="Gill Sans MT" w:hAnsi="Gill Sans MT"/>
          <w:b/>
          <w:sz w:val="24"/>
        </w:rPr>
      </w:pPr>
    </w:p>
    <w:p w14:paraId="7506B0F9" w14:textId="77777777" w:rsidR="00CC0ECF" w:rsidRDefault="00CC0ECF" w:rsidP="0062054E">
      <w:pPr>
        <w:spacing w:after="0" w:line="240" w:lineRule="auto"/>
        <w:rPr>
          <w:rFonts w:ascii="Gill Sans MT" w:hAnsi="Gill Sans MT"/>
          <w:b/>
          <w:sz w:val="24"/>
        </w:rPr>
      </w:pPr>
    </w:p>
    <w:p w14:paraId="54938FCD" w14:textId="65407649" w:rsidR="0062054E" w:rsidRPr="00CC0ECF" w:rsidRDefault="00CC0ECF" w:rsidP="0062054E">
      <w:pPr>
        <w:spacing w:after="0" w:line="240" w:lineRule="auto"/>
        <w:rPr>
          <w:rFonts w:ascii="Gill Sans MT" w:hAnsi="Gill Sans MT"/>
          <w:b/>
          <w:sz w:val="24"/>
        </w:rPr>
      </w:pPr>
      <w:r w:rsidRPr="00CC0ECF">
        <w:rPr>
          <w:rFonts w:ascii="Gill Sans MT" w:hAnsi="Gill Sans MT"/>
          <w:b/>
          <w:sz w:val="24"/>
        </w:rPr>
        <w:t>SPEAKING</w:t>
      </w:r>
    </w:p>
    <w:p w14:paraId="057E0841" w14:textId="77777777" w:rsidR="00CC0ECF" w:rsidRPr="00CC0ECF" w:rsidRDefault="00CC0ECF" w:rsidP="0062054E">
      <w:pPr>
        <w:spacing w:after="0" w:line="240" w:lineRule="auto"/>
        <w:rPr>
          <w:rFonts w:ascii="Gill Sans MT" w:hAnsi="Gill Sans MT"/>
          <w:b/>
          <w:sz w:val="24"/>
        </w:rPr>
      </w:pPr>
    </w:p>
    <w:p w14:paraId="3C008649" w14:textId="77777777" w:rsidR="004C1922" w:rsidRPr="00CC0ECF" w:rsidRDefault="004C1922" w:rsidP="00CC0ECF">
      <w:pPr>
        <w:spacing w:after="0" w:line="276" w:lineRule="auto"/>
        <w:jc w:val="center"/>
        <w:rPr>
          <w:rFonts w:ascii="Gill Sans MT" w:hAnsi="Gill Sans MT"/>
          <w:b/>
          <w:bCs/>
          <w:i/>
          <w:color w:val="833C0B" w:themeColor="accent2" w:themeShade="80"/>
        </w:rPr>
      </w:pPr>
      <w:r w:rsidRPr="00CC0ECF">
        <w:rPr>
          <w:rFonts w:ascii="Gill Sans MT" w:hAnsi="Gill Sans MT"/>
          <w:b/>
          <w:bCs/>
          <w:i/>
          <w:color w:val="833C0B" w:themeColor="accent2" w:themeShade="80"/>
        </w:rPr>
        <w:t>Criteria for Oral Assessment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845"/>
        <w:gridCol w:w="1845"/>
        <w:gridCol w:w="1801"/>
        <w:gridCol w:w="1890"/>
      </w:tblGrid>
      <w:tr w:rsidR="00CC0ECF" w:rsidRPr="00CC0ECF" w14:paraId="2BADD983" w14:textId="77777777" w:rsidTr="004C1922">
        <w:trPr>
          <w:trHeight w:val="159"/>
          <w:jc w:val="center"/>
        </w:trPr>
        <w:tc>
          <w:tcPr>
            <w:tcW w:w="2222" w:type="dxa"/>
            <w:shd w:val="clear" w:color="auto" w:fill="F2F2F2"/>
          </w:tcPr>
          <w:p w14:paraId="7B2C7E0D" w14:textId="77777777" w:rsidR="004C1922" w:rsidRPr="00CC0ECF" w:rsidRDefault="004C1922" w:rsidP="007C7AD6">
            <w:pPr>
              <w:spacing w:after="0" w:line="276" w:lineRule="auto"/>
              <w:rPr>
                <w:rFonts w:ascii="Gill Sans MT" w:hAnsi="Gill Sans MT"/>
                <w:b/>
                <w:bCs/>
                <w:i/>
                <w:color w:val="833C0B" w:themeColor="accent2" w:themeShade="80"/>
                <w:sz w:val="20"/>
              </w:rPr>
            </w:pPr>
          </w:p>
        </w:tc>
        <w:tc>
          <w:tcPr>
            <w:tcW w:w="2070" w:type="dxa"/>
            <w:shd w:val="clear" w:color="auto" w:fill="F2F2F2"/>
          </w:tcPr>
          <w:p w14:paraId="74ECA943" w14:textId="77777777" w:rsidR="004C1922" w:rsidRPr="00CC0ECF" w:rsidRDefault="004C1922" w:rsidP="007C7AD6">
            <w:pPr>
              <w:spacing w:after="0" w:line="276" w:lineRule="auto"/>
              <w:rPr>
                <w:rFonts w:ascii="Gill Sans MT" w:hAnsi="Gill Sans MT"/>
                <w:b/>
                <w:bCs/>
                <w:i/>
                <w:color w:val="833C0B" w:themeColor="accent2" w:themeShade="80"/>
                <w:sz w:val="20"/>
              </w:rPr>
            </w:pPr>
            <w:r w:rsidRPr="00CC0ECF">
              <w:rPr>
                <w:rFonts w:ascii="Gill Sans MT" w:hAnsi="Gill Sans MT"/>
                <w:b/>
                <w:bCs/>
                <w:i/>
                <w:color w:val="833C0B" w:themeColor="accent2" w:themeShade="80"/>
                <w:sz w:val="20"/>
              </w:rPr>
              <w:t>Exemplary</w:t>
            </w:r>
          </w:p>
        </w:tc>
        <w:tc>
          <w:tcPr>
            <w:tcW w:w="2070" w:type="dxa"/>
            <w:shd w:val="clear" w:color="auto" w:fill="F2F2F2"/>
          </w:tcPr>
          <w:p w14:paraId="362668F3" w14:textId="77777777" w:rsidR="004C1922" w:rsidRPr="00CC0ECF" w:rsidRDefault="004C1922" w:rsidP="007C7AD6">
            <w:pPr>
              <w:spacing w:after="0" w:line="276" w:lineRule="auto"/>
              <w:rPr>
                <w:rFonts w:ascii="Gill Sans MT" w:hAnsi="Gill Sans MT"/>
                <w:b/>
                <w:bCs/>
                <w:i/>
                <w:color w:val="833C0B" w:themeColor="accent2" w:themeShade="80"/>
                <w:sz w:val="20"/>
              </w:rPr>
            </w:pPr>
            <w:r w:rsidRPr="00CC0ECF">
              <w:rPr>
                <w:rFonts w:ascii="Gill Sans MT" w:hAnsi="Gill Sans MT"/>
                <w:b/>
                <w:bCs/>
                <w:i/>
                <w:color w:val="833C0B" w:themeColor="accent2" w:themeShade="80"/>
                <w:sz w:val="20"/>
              </w:rPr>
              <w:t>Proficient</w:t>
            </w:r>
          </w:p>
        </w:tc>
        <w:tc>
          <w:tcPr>
            <w:tcW w:w="2020" w:type="dxa"/>
            <w:shd w:val="clear" w:color="auto" w:fill="F2F2F2"/>
          </w:tcPr>
          <w:p w14:paraId="7A95049F" w14:textId="77777777" w:rsidR="004C1922" w:rsidRPr="00CC0ECF" w:rsidRDefault="004C1922" w:rsidP="007C7AD6">
            <w:pPr>
              <w:spacing w:after="0" w:line="276" w:lineRule="auto"/>
              <w:rPr>
                <w:rFonts w:ascii="Gill Sans MT" w:hAnsi="Gill Sans MT"/>
                <w:b/>
                <w:bCs/>
                <w:i/>
                <w:color w:val="833C0B" w:themeColor="accent2" w:themeShade="80"/>
                <w:sz w:val="20"/>
              </w:rPr>
            </w:pPr>
            <w:r w:rsidRPr="00CC0ECF">
              <w:rPr>
                <w:rFonts w:ascii="Gill Sans MT" w:hAnsi="Gill Sans MT"/>
                <w:b/>
                <w:bCs/>
                <w:i/>
                <w:color w:val="833C0B" w:themeColor="accent2" w:themeShade="80"/>
                <w:sz w:val="20"/>
              </w:rPr>
              <w:t>Marginal</w:t>
            </w:r>
          </w:p>
        </w:tc>
        <w:tc>
          <w:tcPr>
            <w:tcW w:w="2121" w:type="dxa"/>
            <w:shd w:val="clear" w:color="auto" w:fill="F2F2F2"/>
          </w:tcPr>
          <w:p w14:paraId="41DF3981" w14:textId="77777777" w:rsidR="004C1922" w:rsidRPr="00CC0ECF" w:rsidRDefault="004C1922" w:rsidP="007C7AD6">
            <w:pPr>
              <w:spacing w:after="0" w:line="276" w:lineRule="auto"/>
              <w:rPr>
                <w:rFonts w:ascii="Gill Sans MT" w:hAnsi="Gill Sans MT"/>
                <w:b/>
                <w:bCs/>
                <w:i/>
                <w:color w:val="833C0B" w:themeColor="accent2" w:themeShade="80"/>
                <w:sz w:val="20"/>
              </w:rPr>
            </w:pPr>
            <w:r w:rsidRPr="00CC0ECF">
              <w:rPr>
                <w:rFonts w:ascii="Gill Sans MT" w:hAnsi="Gill Sans MT"/>
                <w:b/>
                <w:bCs/>
                <w:i/>
                <w:color w:val="833C0B" w:themeColor="accent2" w:themeShade="80"/>
                <w:sz w:val="20"/>
              </w:rPr>
              <w:t>Unacceptable</w:t>
            </w:r>
          </w:p>
        </w:tc>
      </w:tr>
      <w:tr w:rsidR="00CC0ECF" w:rsidRPr="00CC0ECF" w14:paraId="124E6FF8" w14:textId="77777777" w:rsidTr="004C1922">
        <w:trPr>
          <w:trHeight w:val="167"/>
          <w:jc w:val="center"/>
        </w:trPr>
        <w:tc>
          <w:tcPr>
            <w:tcW w:w="2222" w:type="dxa"/>
            <w:shd w:val="clear" w:color="auto" w:fill="F2F2F2"/>
          </w:tcPr>
          <w:p w14:paraId="477E53A7" w14:textId="77777777" w:rsidR="004C1922" w:rsidRPr="00CC0ECF" w:rsidRDefault="004C1922" w:rsidP="007C7AD6">
            <w:pPr>
              <w:spacing w:after="0" w:line="276" w:lineRule="auto"/>
              <w:rPr>
                <w:rFonts w:ascii="Gill Sans MT" w:hAnsi="Gill Sans MT"/>
                <w:b/>
                <w:bCs/>
                <w:i/>
                <w:color w:val="833C0B" w:themeColor="accent2" w:themeShade="80"/>
                <w:sz w:val="20"/>
              </w:rPr>
            </w:pPr>
          </w:p>
        </w:tc>
        <w:tc>
          <w:tcPr>
            <w:tcW w:w="2070" w:type="dxa"/>
            <w:shd w:val="clear" w:color="auto" w:fill="F2F2F2"/>
          </w:tcPr>
          <w:p w14:paraId="545BF812" w14:textId="77777777" w:rsidR="004C1922" w:rsidRPr="00CC0ECF" w:rsidRDefault="004C1922" w:rsidP="007C7AD6">
            <w:pPr>
              <w:spacing w:after="0" w:line="276" w:lineRule="auto"/>
              <w:rPr>
                <w:rFonts w:ascii="Gill Sans MT" w:hAnsi="Gill Sans MT"/>
                <w:b/>
                <w:i/>
                <w:color w:val="833C0B" w:themeColor="accent2" w:themeShade="80"/>
                <w:sz w:val="20"/>
              </w:rPr>
            </w:pPr>
            <w:r w:rsidRPr="00CC0ECF">
              <w:rPr>
                <w:rFonts w:ascii="Gill Sans MT" w:hAnsi="Gill Sans MT"/>
                <w:b/>
                <w:i/>
                <w:color w:val="833C0B" w:themeColor="accent2" w:themeShade="80"/>
                <w:sz w:val="20"/>
              </w:rPr>
              <w:t>A  / 10 - 9</w:t>
            </w:r>
          </w:p>
        </w:tc>
        <w:tc>
          <w:tcPr>
            <w:tcW w:w="2070" w:type="dxa"/>
            <w:shd w:val="clear" w:color="auto" w:fill="F2F2F2"/>
          </w:tcPr>
          <w:p w14:paraId="6748B28A" w14:textId="77777777" w:rsidR="004C1922" w:rsidRPr="00CC0ECF" w:rsidRDefault="004C1922" w:rsidP="007C7AD6">
            <w:pPr>
              <w:spacing w:after="0" w:line="276" w:lineRule="auto"/>
              <w:rPr>
                <w:rFonts w:ascii="Gill Sans MT" w:hAnsi="Gill Sans MT"/>
                <w:b/>
                <w:i/>
                <w:color w:val="833C0B" w:themeColor="accent2" w:themeShade="80"/>
                <w:sz w:val="20"/>
              </w:rPr>
            </w:pPr>
            <w:r w:rsidRPr="00CC0ECF">
              <w:rPr>
                <w:rFonts w:ascii="Gill Sans MT" w:hAnsi="Gill Sans MT"/>
                <w:b/>
                <w:i/>
                <w:color w:val="833C0B" w:themeColor="accent2" w:themeShade="80"/>
                <w:sz w:val="20"/>
              </w:rPr>
              <w:t>B / 8</w:t>
            </w:r>
          </w:p>
        </w:tc>
        <w:tc>
          <w:tcPr>
            <w:tcW w:w="2020" w:type="dxa"/>
            <w:shd w:val="clear" w:color="auto" w:fill="F2F2F2"/>
          </w:tcPr>
          <w:p w14:paraId="6AF63677" w14:textId="77777777" w:rsidR="004C1922" w:rsidRPr="00CC0ECF" w:rsidRDefault="004C1922" w:rsidP="007C7AD6">
            <w:pPr>
              <w:spacing w:after="0" w:line="276" w:lineRule="auto"/>
              <w:rPr>
                <w:rFonts w:ascii="Gill Sans MT" w:hAnsi="Gill Sans MT"/>
                <w:b/>
                <w:i/>
                <w:color w:val="833C0B" w:themeColor="accent2" w:themeShade="80"/>
                <w:sz w:val="20"/>
              </w:rPr>
            </w:pPr>
            <w:r w:rsidRPr="00CC0ECF">
              <w:rPr>
                <w:rFonts w:ascii="Gill Sans MT" w:hAnsi="Gill Sans MT"/>
                <w:b/>
                <w:i/>
                <w:color w:val="833C0B" w:themeColor="accent2" w:themeShade="80"/>
                <w:sz w:val="20"/>
              </w:rPr>
              <w:t>C-D /  7 - 6</w:t>
            </w:r>
          </w:p>
        </w:tc>
        <w:tc>
          <w:tcPr>
            <w:tcW w:w="2121" w:type="dxa"/>
            <w:shd w:val="clear" w:color="auto" w:fill="F2F2F2"/>
          </w:tcPr>
          <w:p w14:paraId="02946760" w14:textId="77777777" w:rsidR="004C1922" w:rsidRPr="00CC0ECF" w:rsidRDefault="004C1922" w:rsidP="007C7AD6">
            <w:pPr>
              <w:spacing w:after="0" w:line="276" w:lineRule="auto"/>
              <w:rPr>
                <w:rFonts w:ascii="Gill Sans MT" w:hAnsi="Gill Sans MT"/>
                <w:b/>
                <w:i/>
                <w:color w:val="833C0B" w:themeColor="accent2" w:themeShade="80"/>
                <w:sz w:val="20"/>
              </w:rPr>
            </w:pPr>
            <w:r w:rsidRPr="00CC0ECF">
              <w:rPr>
                <w:rFonts w:ascii="Gill Sans MT" w:hAnsi="Gill Sans MT"/>
                <w:b/>
                <w:i/>
                <w:color w:val="833C0B" w:themeColor="accent2" w:themeShade="80"/>
                <w:sz w:val="20"/>
              </w:rPr>
              <w:t>F / 5 or less</w:t>
            </w:r>
          </w:p>
        </w:tc>
      </w:tr>
      <w:tr w:rsidR="00CC0ECF" w:rsidRPr="00CC0ECF" w14:paraId="24A04D3E" w14:textId="77777777" w:rsidTr="004C1922">
        <w:trPr>
          <w:trHeight w:val="967"/>
          <w:jc w:val="center"/>
        </w:trPr>
        <w:tc>
          <w:tcPr>
            <w:tcW w:w="2222" w:type="dxa"/>
            <w:shd w:val="clear" w:color="auto" w:fill="auto"/>
          </w:tcPr>
          <w:p w14:paraId="662A495F" w14:textId="77777777" w:rsidR="004C1922" w:rsidRPr="00CC0ECF" w:rsidRDefault="004C1922" w:rsidP="007C7AD6">
            <w:pPr>
              <w:spacing w:after="0" w:line="276" w:lineRule="auto"/>
              <w:rPr>
                <w:rFonts w:ascii="Gill Sans MT" w:hAnsi="Gill Sans MT"/>
                <w:i/>
                <w:color w:val="833C0B" w:themeColor="accent2" w:themeShade="80"/>
                <w:sz w:val="20"/>
              </w:rPr>
            </w:pPr>
            <w:r w:rsidRPr="00CC0ECF">
              <w:rPr>
                <w:rFonts w:ascii="Gill Sans MT" w:hAnsi="Gill Sans MT"/>
                <w:b/>
                <w:bCs/>
                <w:i/>
                <w:color w:val="833C0B" w:themeColor="accent2" w:themeShade="80"/>
                <w:sz w:val="20"/>
              </w:rPr>
              <w:t xml:space="preserve">Task Completion </w:t>
            </w:r>
          </w:p>
          <w:p w14:paraId="7F4DAEE7" w14:textId="77777777" w:rsidR="004C1922" w:rsidRPr="00CC0ECF" w:rsidRDefault="004C1922" w:rsidP="007C7AD6">
            <w:pPr>
              <w:spacing w:after="0" w:line="276" w:lineRule="auto"/>
              <w:rPr>
                <w:rFonts w:ascii="Gill Sans MT" w:hAnsi="Gill Sans MT"/>
                <w:b/>
                <w:bCs/>
                <w:i/>
                <w:color w:val="833C0B" w:themeColor="accent2" w:themeShade="80"/>
                <w:sz w:val="20"/>
              </w:rPr>
            </w:pPr>
          </w:p>
        </w:tc>
        <w:tc>
          <w:tcPr>
            <w:tcW w:w="2070" w:type="dxa"/>
            <w:shd w:val="clear" w:color="auto" w:fill="auto"/>
          </w:tcPr>
          <w:p w14:paraId="623BDB9D" w14:textId="77777777" w:rsidR="004C1922" w:rsidRPr="00CC0ECF" w:rsidRDefault="004C1922" w:rsidP="007C7AD6">
            <w:pPr>
              <w:spacing w:after="0" w:line="276" w:lineRule="auto"/>
              <w:rPr>
                <w:rFonts w:ascii="Gill Sans MT" w:hAnsi="Gill Sans MT"/>
                <w:i/>
                <w:color w:val="833C0B" w:themeColor="accent2" w:themeShade="80"/>
                <w:sz w:val="20"/>
              </w:rPr>
            </w:pPr>
            <w:r w:rsidRPr="00CC0ECF">
              <w:rPr>
                <w:rFonts w:ascii="Gill Sans MT" w:hAnsi="Gill Sans MT"/>
                <w:i/>
                <w:color w:val="833C0B" w:themeColor="accent2" w:themeShade="80"/>
                <w:sz w:val="20"/>
              </w:rPr>
              <w:t xml:space="preserve">Superior completion of the task, responses appropriate and with elaboration </w:t>
            </w:r>
          </w:p>
          <w:p w14:paraId="2D64EE14" w14:textId="77777777" w:rsidR="004C1922" w:rsidRPr="00CC0ECF" w:rsidRDefault="004C1922" w:rsidP="007C7AD6">
            <w:pPr>
              <w:spacing w:after="0" w:line="276" w:lineRule="auto"/>
              <w:rPr>
                <w:rFonts w:ascii="Gill Sans MT" w:hAnsi="Gill Sans MT"/>
                <w:bCs/>
                <w:i/>
                <w:color w:val="833C0B" w:themeColor="accent2" w:themeShade="80"/>
                <w:sz w:val="20"/>
              </w:rPr>
            </w:pPr>
          </w:p>
        </w:tc>
        <w:tc>
          <w:tcPr>
            <w:tcW w:w="2070" w:type="dxa"/>
            <w:shd w:val="clear" w:color="auto" w:fill="auto"/>
          </w:tcPr>
          <w:p w14:paraId="140E3927" w14:textId="77777777" w:rsidR="004C1922" w:rsidRPr="00CC0ECF" w:rsidRDefault="004C1922" w:rsidP="007C7AD6">
            <w:pPr>
              <w:spacing w:after="0" w:line="276" w:lineRule="auto"/>
              <w:rPr>
                <w:rFonts w:ascii="Gill Sans MT" w:hAnsi="Gill Sans MT"/>
                <w:i/>
                <w:color w:val="833C0B" w:themeColor="accent2" w:themeShade="80"/>
                <w:sz w:val="20"/>
              </w:rPr>
            </w:pPr>
            <w:r w:rsidRPr="00CC0ECF">
              <w:rPr>
                <w:rFonts w:ascii="Gill Sans MT" w:hAnsi="Gill Sans MT"/>
                <w:i/>
                <w:color w:val="833C0B" w:themeColor="accent2" w:themeShade="80"/>
                <w:sz w:val="20"/>
              </w:rPr>
              <w:t xml:space="preserve">Completion of the task, responses appropriate and adequately developed </w:t>
            </w:r>
          </w:p>
          <w:p w14:paraId="00B35661" w14:textId="77777777" w:rsidR="004C1922" w:rsidRPr="00CC0ECF" w:rsidRDefault="004C1922" w:rsidP="007C7AD6">
            <w:pPr>
              <w:spacing w:after="0" w:line="276" w:lineRule="auto"/>
              <w:rPr>
                <w:rFonts w:ascii="Gill Sans MT" w:hAnsi="Gill Sans MT"/>
                <w:bCs/>
                <w:i/>
                <w:color w:val="833C0B" w:themeColor="accent2" w:themeShade="80"/>
                <w:sz w:val="20"/>
              </w:rPr>
            </w:pPr>
          </w:p>
        </w:tc>
        <w:tc>
          <w:tcPr>
            <w:tcW w:w="2020" w:type="dxa"/>
            <w:shd w:val="clear" w:color="auto" w:fill="auto"/>
          </w:tcPr>
          <w:p w14:paraId="7B05661B" w14:textId="77777777" w:rsidR="004C1922" w:rsidRPr="00CC0ECF" w:rsidRDefault="004C1922" w:rsidP="007C7AD6">
            <w:pPr>
              <w:spacing w:after="0" w:line="276" w:lineRule="auto"/>
              <w:rPr>
                <w:rFonts w:ascii="Gill Sans MT" w:hAnsi="Gill Sans MT"/>
                <w:i/>
                <w:color w:val="833C0B" w:themeColor="accent2" w:themeShade="80"/>
                <w:sz w:val="20"/>
              </w:rPr>
            </w:pPr>
            <w:r w:rsidRPr="00CC0ECF">
              <w:rPr>
                <w:rFonts w:ascii="Gill Sans MT" w:hAnsi="Gill Sans MT"/>
                <w:i/>
                <w:color w:val="833C0B" w:themeColor="accent2" w:themeShade="80"/>
                <w:sz w:val="20"/>
              </w:rPr>
              <w:t xml:space="preserve">Partial completion of the task, responses mostly appropriate yet underdeveloped </w:t>
            </w:r>
          </w:p>
        </w:tc>
        <w:tc>
          <w:tcPr>
            <w:tcW w:w="2121" w:type="dxa"/>
            <w:shd w:val="clear" w:color="auto" w:fill="auto"/>
          </w:tcPr>
          <w:p w14:paraId="192B13B9" w14:textId="77777777" w:rsidR="004C1922" w:rsidRPr="00CC0ECF" w:rsidRDefault="004C1922" w:rsidP="007C7AD6">
            <w:pPr>
              <w:spacing w:after="0" w:line="276" w:lineRule="auto"/>
              <w:rPr>
                <w:rFonts w:ascii="Gill Sans MT" w:hAnsi="Gill Sans MT"/>
                <w:i/>
                <w:color w:val="833C0B" w:themeColor="accent2" w:themeShade="80"/>
                <w:sz w:val="20"/>
              </w:rPr>
            </w:pPr>
            <w:r w:rsidRPr="00CC0ECF">
              <w:rPr>
                <w:rFonts w:ascii="Gill Sans MT" w:hAnsi="Gill Sans MT"/>
                <w:i/>
                <w:color w:val="833C0B" w:themeColor="accent2" w:themeShade="80"/>
                <w:sz w:val="20"/>
              </w:rPr>
              <w:t xml:space="preserve">Minimal or no attempt to complete the task, responses frequently inappropriate </w:t>
            </w:r>
          </w:p>
        </w:tc>
      </w:tr>
      <w:tr w:rsidR="00CC0ECF" w:rsidRPr="00CC0ECF" w14:paraId="0ABEA481" w14:textId="77777777" w:rsidTr="004C1922">
        <w:trPr>
          <w:trHeight w:val="975"/>
          <w:jc w:val="center"/>
        </w:trPr>
        <w:tc>
          <w:tcPr>
            <w:tcW w:w="2222" w:type="dxa"/>
            <w:shd w:val="clear" w:color="auto" w:fill="auto"/>
          </w:tcPr>
          <w:p w14:paraId="34BFFD5E" w14:textId="77777777" w:rsidR="004C1922" w:rsidRPr="00CC0ECF" w:rsidRDefault="004C1922" w:rsidP="007C7AD6">
            <w:pPr>
              <w:spacing w:after="0" w:line="276" w:lineRule="auto"/>
              <w:rPr>
                <w:rFonts w:ascii="Gill Sans MT" w:hAnsi="Gill Sans MT"/>
                <w:i/>
                <w:color w:val="833C0B" w:themeColor="accent2" w:themeShade="80"/>
                <w:sz w:val="20"/>
              </w:rPr>
            </w:pPr>
            <w:r w:rsidRPr="00CC0ECF">
              <w:rPr>
                <w:rFonts w:ascii="Gill Sans MT" w:hAnsi="Gill Sans MT"/>
                <w:b/>
                <w:bCs/>
                <w:i/>
                <w:color w:val="833C0B" w:themeColor="accent2" w:themeShade="80"/>
                <w:sz w:val="20"/>
              </w:rPr>
              <w:t xml:space="preserve">Comprehensibility </w:t>
            </w:r>
          </w:p>
          <w:p w14:paraId="4467E1AE" w14:textId="77777777" w:rsidR="004C1922" w:rsidRPr="00CC0ECF" w:rsidRDefault="004C1922" w:rsidP="007C7AD6">
            <w:pPr>
              <w:spacing w:after="0" w:line="276" w:lineRule="auto"/>
              <w:rPr>
                <w:rFonts w:ascii="Gill Sans MT" w:hAnsi="Gill Sans MT"/>
                <w:b/>
                <w:bCs/>
                <w:i/>
                <w:color w:val="833C0B" w:themeColor="accent2" w:themeShade="80"/>
                <w:sz w:val="20"/>
              </w:rPr>
            </w:pPr>
          </w:p>
        </w:tc>
        <w:tc>
          <w:tcPr>
            <w:tcW w:w="2070" w:type="dxa"/>
            <w:shd w:val="clear" w:color="auto" w:fill="auto"/>
          </w:tcPr>
          <w:p w14:paraId="6049A494" w14:textId="77777777" w:rsidR="004C1922" w:rsidRPr="00CC0ECF" w:rsidRDefault="004C1922" w:rsidP="007C7AD6">
            <w:pPr>
              <w:spacing w:after="0" w:line="276" w:lineRule="auto"/>
              <w:rPr>
                <w:rFonts w:ascii="Gill Sans MT" w:hAnsi="Gill Sans MT"/>
                <w:i/>
                <w:color w:val="833C0B" w:themeColor="accent2" w:themeShade="80"/>
                <w:sz w:val="20"/>
              </w:rPr>
            </w:pPr>
            <w:r w:rsidRPr="00CC0ECF">
              <w:rPr>
                <w:rFonts w:ascii="Gill Sans MT" w:hAnsi="Gill Sans MT"/>
                <w:i/>
                <w:color w:val="833C0B" w:themeColor="accent2" w:themeShade="80"/>
                <w:sz w:val="20"/>
              </w:rPr>
              <w:t xml:space="preserve">Responses readily comprehensible, requiring no interpretation on the part of the listener </w:t>
            </w:r>
          </w:p>
        </w:tc>
        <w:tc>
          <w:tcPr>
            <w:tcW w:w="2070" w:type="dxa"/>
            <w:shd w:val="clear" w:color="auto" w:fill="auto"/>
          </w:tcPr>
          <w:p w14:paraId="043BAFD7" w14:textId="77777777" w:rsidR="004C1922" w:rsidRPr="00CC0ECF" w:rsidRDefault="004C1922" w:rsidP="007C7AD6">
            <w:pPr>
              <w:spacing w:after="0" w:line="276" w:lineRule="auto"/>
              <w:rPr>
                <w:rFonts w:ascii="Gill Sans MT" w:hAnsi="Gill Sans MT"/>
                <w:bCs/>
                <w:i/>
                <w:color w:val="833C0B" w:themeColor="accent2" w:themeShade="80"/>
                <w:sz w:val="20"/>
              </w:rPr>
            </w:pPr>
            <w:r w:rsidRPr="00CC0ECF">
              <w:rPr>
                <w:rFonts w:ascii="Gill Sans MT" w:hAnsi="Gill Sans MT"/>
                <w:i/>
                <w:color w:val="833C0B" w:themeColor="accent2" w:themeShade="80"/>
                <w:sz w:val="20"/>
              </w:rPr>
              <w:t xml:space="preserve">Responses comprehensible, requiring minimal interpretation on the part of the listener </w:t>
            </w:r>
          </w:p>
        </w:tc>
        <w:tc>
          <w:tcPr>
            <w:tcW w:w="2020" w:type="dxa"/>
            <w:shd w:val="clear" w:color="auto" w:fill="auto"/>
          </w:tcPr>
          <w:p w14:paraId="00D57811" w14:textId="77777777" w:rsidR="004C1922" w:rsidRPr="00CC0ECF" w:rsidRDefault="004C1922" w:rsidP="007C7AD6">
            <w:pPr>
              <w:spacing w:after="0" w:line="276" w:lineRule="auto"/>
              <w:rPr>
                <w:rFonts w:ascii="Gill Sans MT" w:hAnsi="Gill Sans MT"/>
                <w:bCs/>
                <w:i/>
                <w:color w:val="833C0B" w:themeColor="accent2" w:themeShade="80"/>
                <w:sz w:val="20"/>
              </w:rPr>
            </w:pPr>
            <w:r w:rsidRPr="00CC0ECF">
              <w:rPr>
                <w:rFonts w:ascii="Gill Sans MT" w:hAnsi="Gill Sans MT"/>
                <w:i/>
                <w:color w:val="833C0B" w:themeColor="accent2" w:themeShade="80"/>
                <w:sz w:val="20"/>
              </w:rPr>
              <w:t xml:space="preserve">Responses mostly comprehensible, requiring interpretation on the part of the listener </w:t>
            </w:r>
          </w:p>
        </w:tc>
        <w:tc>
          <w:tcPr>
            <w:tcW w:w="2121" w:type="dxa"/>
            <w:shd w:val="clear" w:color="auto" w:fill="auto"/>
          </w:tcPr>
          <w:p w14:paraId="186BD70E" w14:textId="77777777" w:rsidR="004C1922" w:rsidRPr="00CC0ECF" w:rsidRDefault="004C1922" w:rsidP="007C7AD6">
            <w:pPr>
              <w:spacing w:after="0" w:line="276" w:lineRule="auto"/>
              <w:rPr>
                <w:rFonts w:ascii="Gill Sans MT" w:hAnsi="Gill Sans MT"/>
                <w:i/>
                <w:color w:val="833C0B" w:themeColor="accent2" w:themeShade="80"/>
                <w:sz w:val="20"/>
              </w:rPr>
            </w:pPr>
            <w:r w:rsidRPr="00CC0ECF">
              <w:rPr>
                <w:rFonts w:ascii="Gill Sans MT" w:hAnsi="Gill Sans MT"/>
                <w:i/>
                <w:color w:val="833C0B" w:themeColor="accent2" w:themeShade="80"/>
                <w:sz w:val="20"/>
              </w:rPr>
              <w:t>Responses barely comprehensible</w:t>
            </w:r>
          </w:p>
          <w:p w14:paraId="7C25F45F" w14:textId="77777777" w:rsidR="004C1922" w:rsidRPr="00CC0ECF" w:rsidRDefault="004C1922" w:rsidP="007C7AD6">
            <w:pPr>
              <w:spacing w:after="0" w:line="276" w:lineRule="auto"/>
              <w:rPr>
                <w:rFonts w:ascii="Gill Sans MT" w:hAnsi="Gill Sans MT"/>
                <w:i/>
                <w:color w:val="833C0B" w:themeColor="accent2" w:themeShade="80"/>
                <w:sz w:val="20"/>
              </w:rPr>
            </w:pPr>
            <w:r w:rsidRPr="00CC0ECF">
              <w:rPr>
                <w:rFonts w:ascii="Gill Sans MT" w:hAnsi="Gill Sans MT"/>
                <w:i/>
                <w:color w:val="833C0B" w:themeColor="accent2" w:themeShade="80"/>
                <w:sz w:val="20"/>
              </w:rPr>
              <w:t xml:space="preserve">or in English. </w:t>
            </w:r>
          </w:p>
          <w:p w14:paraId="571CE65F" w14:textId="77777777" w:rsidR="004C1922" w:rsidRPr="00CC0ECF" w:rsidRDefault="004C1922" w:rsidP="007C7AD6">
            <w:pPr>
              <w:spacing w:after="0" w:line="276" w:lineRule="auto"/>
              <w:rPr>
                <w:rFonts w:ascii="Gill Sans MT" w:hAnsi="Gill Sans MT"/>
                <w:bCs/>
                <w:i/>
                <w:color w:val="833C0B" w:themeColor="accent2" w:themeShade="80"/>
                <w:sz w:val="20"/>
              </w:rPr>
            </w:pPr>
          </w:p>
        </w:tc>
      </w:tr>
      <w:tr w:rsidR="00CC0ECF" w:rsidRPr="00CC0ECF" w14:paraId="3D6AC8B6" w14:textId="77777777" w:rsidTr="004C1922">
        <w:trPr>
          <w:trHeight w:val="1143"/>
          <w:jc w:val="center"/>
        </w:trPr>
        <w:tc>
          <w:tcPr>
            <w:tcW w:w="2222" w:type="dxa"/>
            <w:shd w:val="clear" w:color="auto" w:fill="auto"/>
          </w:tcPr>
          <w:p w14:paraId="4EB9A21C" w14:textId="77777777" w:rsidR="004C1922" w:rsidRPr="00CC0ECF" w:rsidRDefault="004C1922" w:rsidP="007C7AD6">
            <w:pPr>
              <w:spacing w:after="0" w:line="276" w:lineRule="auto"/>
              <w:rPr>
                <w:rFonts w:ascii="Gill Sans MT" w:hAnsi="Gill Sans MT"/>
                <w:i/>
                <w:color w:val="833C0B" w:themeColor="accent2" w:themeShade="80"/>
                <w:sz w:val="20"/>
              </w:rPr>
            </w:pPr>
            <w:r w:rsidRPr="00CC0ECF">
              <w:rPr>
                <w:rFonts w:ascii="Gill Sans MT" w:hAnsi="Gill Sans MT"/>
                <w:b/>
                <w:bCs/>
                <w:i/>
                <w:color w:val="833C0B" w:themeColor="accent2" w:themeShade="80"/>
                <w:sz w:val="20"/>
              </w:rPr>
              <w:t xml:space="preserve">Fluency and Pronunciation </w:t>
            </w:r>
          </w:p>
          <w:p w14:paraId="428CDD52" w14:textId="77777777" w:rsidR="004C1922" w:rsidRPr="00CC0ECF" w:rsidRDefault="004C1922" w:rsidP="007C7AD6">
            <w:pPr>
              <w:spacing w:after="0" w:line="276" w:lineRule="auto"/>
              <w:rPr>
                <w:rFonts w:ascii="Gill Sans MT" w:hAnsi="Gill Sans MT"/>
                <w:b/>
                <w:bCs/>
                <w:i/>
                <w:color w:val="833C0B" w:themeColor="accent2" w:themeShade="80"/>
                <w:sz w:val="20"/>
              </w:rPr>
            </w:pPr>
          </w:p>
        </w:tc>
        <w:tc>
          <w:tcPr>
            <w:tcW w:w="2070" w:type="dxa"/>
            <w:shd w:val="clear" w:color="auto" w:fill="auto"/>
          </w:tcPr>
          <w:p w14:paraId="311361C4" w14:textId="77777777" w:rsidR="004C1922" w:rsidRPr="00CC0ECF" w:rsidRDefault="004C1922" w:rsidP="007C7AD6">
            <w:pPr>
              <w:spacing w:after="0" w:line="276" w:lineRule="auto"/>
              <w:rPr>
                <w:rFonts w:ascii="Gill Sans MT" w:hAnsi="Gill Sans MT"/>
                <w:i/>
                <w:color w:val="833C0B" w:themeColor="accent2" w:themeShade="80"/>
                <w:sz w:val="20"/>
              </w:rPr>
            </w:pPr>
            <w:r w:rsidRPr="00CC0ECF">
              <w:rPr>
                <w:rFonts w:ascii="Gill Sans MT" w:hAnsi="Gill Sans MT"/>
                <w:i/>
                <w:color w:val="833C0B" w:themeColor="accent2" w:themeShade="80"/>
                <w:sz w:val="20"/>
              </w:rPr>
              <w:t xml:space="preserve">Speech continuous with few pauses or stumbling and no or almost no pronunciation errors </w:t>
            </w:r>
          </w:p>
        </w:tc>
        <w:tc>
          <w:tcPr>
            <w:tcW w:w="2070" w:type="dxa"/>
            <w:shd w:val="clear" w:color="auto" w:fill="auto"/>
          </w:tcPr>
          <w:p w14:paraId="4F9A60E9" w14:textId="77777777" w:rsidR="004C1922" w:rsidRPr="00CC0ECF" w:rsidRDefault="004C1922" w:rsidP="007C7AD6">
            <w:pPr>
              <w:spacing w:after="0" w:line="276" w:lineRule="auto"/>
              <w:rPr>
                <w:rFonts w:ascii="Gill Sans MT" w:hAnsi="Gill Sans MT"/>
                <w:b/>
                <w:bCs/>
                <w:i/>
                <w:color w:val="833C0B" w:themeColor="accent2" w:themeShade="80"/>
                <w:sz w:val="20"/>
              </w:rPr>
            </w:pPr>
            <w:r w:rsidRPr="00CC0ECF">
              <w:rPr>
                <w:rFonts w:ascii="Gill Sans MT" w:hAnsi="Gill Sans MT"/>
                <w:i/>
                <w:color w:val="833C0B" w:themeColor="accent2" w:themeShade="80"/>
                <w:sz w:val="20"/>
              </w:rPr>
              <w:t xml:space="preserve">Some hesitation, but manages to continue and complete thought and occasional pronunciation errors </w:t>
            </w:r>
          </w:p>
        </w:tc>
        <w:tc>
          <w:tcPr>
            <w:tcW w:w="2020" w:type="dxa"/>
            <w:shd w:val="clear" w:color="auto" w:fill="auto"/>
          </w:tcPr>
          <w:p w14:paraId="7084BA23" w14:textId="77777777" w:rsidR="004C1922" w:rsidRPr="00CC0ECF" w:rsidRDefault="004C1922" w:rsidP="007C7AD6">
            <w:pPr>
              <w:spacing w:after="0" w:line="276" w:lineRule="auto"/>
              <w:rPr>
                <w:rFonts w:ascii="Gill Sans MT" w:hAnsi="Gill Sans MT"/>
                <w:i/>
                <w:color w:val="833C0B" w:themeColor="accent2" w:themeShade="80"/>
                <w:sz w:val="20"/>
              </w:rPr>
            </w:pPr>
            <w:r w:rsidRPr="00CC0ECF">
              <w:rPr>
                <w:rFonts w:ascii="Gill Sans MT" w:hAnsi="Gill Sans MT"/>
                <w:i/>
                <w:color w:val="833C0B" w:themeColor="accent2" w:themeShade="80"/>
                <w:sz w:val="20"/>
              </w:rPr>
              <w:t xml:space="preserve">Speech choppy and/or slow with frequent pauses and frequent pronunciation errors </w:t>
            </w:r>
          </w:p>
        </w:tc>
        <w:tc>
          <w:tcPr>
            <w:tcW w:w="2121" w:type="dxa"/>
            <w:shd w:val="clear" w:color="auto" w:fill="auto"/>
          </w:tcPr>
          <w:p w14:paraId="2EE5B558" w14:textId="77777777" w:rsidR="004C1922" w:rsidRPr="00CC0ECF" w:rsidRDefault="004C1922" w:rsidP="007C7AD6">
            <w:pPr>
              <w:spacing w:after="0" w:line="276" w:lineRule="auto"/>
              <w:rPr>
                <w:rFonts w:ascii="Gill Sans MT" w:hAnsi="Gill Sans MT"/>
                <w:b/>
                <w:bCs/>
                <w:i/>
                <w:color w:val="833C0B" w:themeColor="accent2" w:themeShade="80"/>
                <w:sz w:val="20"/>
              </w:rPr>
            </w:pPr>
            <w:r w:rsidRPr="00CC0ECF">
              <w:rPr>
                <w:rFonts w:ascii="Gill Sans MT" w:hAnsi="Gill Sans MT"/>
                <w:i/>
                <w:color w:val="833C0B" w:themeColor="accent2" w:themeShade="80"/>
                <w:sz w:val="20"/>
              </w:rPr>
              <w:t xml:space="preserve">Speech halting and uneven with long pauses or incomplete thoughts and few words pronounced correctly </w:t>
            </w:r>
          </w:p>
        </w:tc>
      </w:tr>
      <w:tr w:rsidR="00CC0ECF" w:rsidRPr="00CC0ECF" w14:paraId="1F58316F" w14:textId="77777777" w:rsidTr="004C1922">
        <w:trPr>
          <w:trHeight w:val="479"/>
          <w:jc w:val="center"/>
        </w:trPr>
        <w:tc>
          <w:tcPr>
            <w:tcW w:w="2222" w:type="dxa"/>
            <w:shd w:val="clear" w:color="auto" w:fill="auto"/>
          </w:tcPr>
          <w:p w14:paraId="44A2BC7E" w14:textId="77777777" w:rsidR="004C1922" w:rsidRPr="00CC0ECF" w:rsidRDefault="004C1922" w:rsidP="007C7AD6">
            <w:pPr>
              <w:spacing w:after="0" w:line="276" w:lineRule="auto"/>
              <w:rPr>
                <w:rFonts w:ascii="Gill Sans MT" w:hAnsi="Gill Sans MT"/>
                <w:i/>
                <w:color w:val="833C0B" w:themeColor="accent2" w:themeShade="80"/>
                <w:sz w:val="20"/>
              </w:rPr>
            </w:pPr>
            <w:r w:rsidRPr="00CC0ECF">
              <w:rPr>
                <w:rFonts w:ascii="Gill Sans MT" w:hAnsi="Gill Sans MT"/>
                <w:b/>
                <w:bCs/>
                <w:i/>
                <w:color w:val="833C0B" w:themeColor="accent2" w:themeShade="80"/>
                <w:sz w:val="20"/>
              </w:rPr>
              <w:t xml:space="preserve">Grammar </w:t>
            </w:r>
          </w:p>
          <w:p w14:paraId="32260777" w14:textId="77777777" w:rsidR="004C1922" w:rsidRPr="00CC0ECF" w:rsidRDefault="004C1922" w:rsidP="007C7AD6">
            <w:pPr>
              <w:spacing w:after="0" w:line="276" w:lineRule="auto"/>
              <w:rPr>
                <w:rFonts w:ascii="Gill Sans MT" w:hAnsi="Gill Sans MT"/>
                <w:b/>
                <w:bCs/>
                <w:i/>
                <w:color w:val="833C0B" w:themeColor="accent2" w:themeShade="80"/>
                <w:sz w:val="20"/>
              </w:rPr>
            </w:pPr>
          </w:p>
        </w:tc>
        <w:tc>
          <w:tcPr>
            <w:tcW w:w="2070" w:type="dxa"/>
            <w:shd w:val="clear" w:color="auto" w:fill="auto"/>
          </w:tcPr>
          <w:p w14:paraId="77F923F6" w14:textId="77777777" w:rsidR="004C1922" w:rsidRPr="00CC0ECF" w:rsidRDefault="004C1922" w:rsidP="007C7AD6">
            <w:pPr>
              <w:spacing w:after="0" w:line="276" w:lineRule="auto"/>
              <w:rPr>
                <w:rFonts w:ascii="Gill Sans MT" w:hAnsi="Gill Sans MT"/>
                <w:i/>
                <w:color w:val="833C0B" w:themeColor="accent2" w:themeShade="80"/>
                <w:sz w:val="20"/>
              </w:rPr>
            </w:pPr>
            <w:r w:rsidRPr="00CC0ECF">
              <w:rPr>
                <w:rFonts w:ascii="Gill Sans MT" w:hAnsi="Gill Sans MT"/>
                <w:i/>
                <w:color w:val="833C0B" w:themeColor="accent2" w:themeShade="80"/>
                <w:sz w:val="20"/>
              </w:rPr>
              <w:t>No or almost no grammatical errors</w:t>
            </w:r>
          </w:p>
        </w:tc>
        <w:tc>
          <w:tcPr>
            <w:tcW w:w="2070" w:type="dxa"/>
            <w:shd w:val="clear" w:color="auto" w:fill="auto"/>
          </w:tcPr>
          <w:p w14:paraId="2BE59C5D" w14:textId="77777777" w:rsidR="004C1922" w:rsidRPr="00CC0ECF" w:rsidRDefault="004C1922" w:rsidP="007C7AD6">
            <w:pPr>
              <w:spacing w:after="0" w:line="276" w:lineRule="auto"/>
              <w:rPr>
                <w:rFonts w:ascii="Gill Sans MT" w:hAnsi="Gill Sans MT"/>
                <w:i/>
                <w:color w:val="833C0B" w:themeColor="accent2" w:themeShade="80"/>
                <w:sz w:val="20"/>
              </w:rPr>
            </w:pPr>
            <w:r w:rsidRPr="00CC0ECF">
              <w:rPr>
                <w:rFonts w:ascii="Gill Sans MT" w:hAnsi="Gill Sans MT"/>
                <w:i/>
                <w:color w:val="833C0B" w:themeColor="accent2" w:themeShade="80"/>
                <w:sz w:val="20"/>
              </w:rPr>
              <w:t xml:space="preserve">Occasional grammatical errors </w:t>
            </w:r>
          </w:p>
        </w:tc>
        <w:tc>
          <w:tcPr>
            <w:tcW w:w="2020" w:type="dxa"/>
            <w:shd w:val="clear" w:color="auto" w:fill="auto"/>
          </w:tcPr>
          <w:p w14:paraId="22AC6957" w14:textId="77777777" w:rsidR="004C1922" w:rsidRPr="00CC0ECF" w:rsidRDefault="004C1922" w:rsidP="007C7AD6">
            <w:pPr>
              <w:spacing w:after="0" w:line="276" w:lineRule="auto"/>
              <w:rPr>
                <w:rFonts w:ascii="Gill Sans MT" w:hAnsi="Gill Sans MT"/>
                <w:i/>
                <w:color w:val="833C0B" w:themeColor="accent2" w:themeShade="80"/>
                <w:sz w:val="20"/>
              </w:rPr>
            </w:pPr>
            <w:r w:rsidRPr="00CC0ECF">
              <w:rPr>
                <w:rFonts w:ascii="Gill Sans MT" w:hAnsi="Gill Sans MT"/>
                <w:i/>
                <w:color w:val="833C0B" w:themeColor="accent2" w:themeShade="80"/>
                <w:sz w:val="20"/>
              </w:rPr>
              <w:t xml:space="preserve">Frequent grammatical errors </w:t>
            </w:r>
          </w:p>
        </w:tc>
        <w:tc>
          <w:tcPr>
            <w:tcW w:w="2121" w:type="dxa"/>
            <w:shd w:val="clear" w:color="auto" w:fill="auto"/>
          </w:tcPr>
          <w:p w14:paraId="4B51E202" w14:textId="77777777" w:rsidR="004C1922" w:rsidRPr="00CC0ECF" w:rsidRDefault="004C1922" w:rsidP="007C7AD6">
            <w:pPr>
              <w:spacing w:after="0" w:line="276" w:lineRule="auto"/>
              <w:rPr>
                <w:rFonts w:ascii="Gill Sans MT" w:hAnsi="Gill Sans MT"/>
                <w:i/>
                <w:color w:val="833C0B" w:themeColor="accent2" w:themeShade="80"/>
                <w:sz w:val="20"/>
              </w:rPr>
            </w:pPr>
            <w:r w:rsidRPr="00CC0ECF">
              <w:rPr>
                <w:rFonts w:ascii="Gill Sans MT" w:hAnsi="Gill Sans MT"/>
                <w:i/>
                <w:color w:val="833C0B" w:themeColor="accent2" w:themeShade="80"/>
                <w:sz w:val="20"/>
              </w:rPr>
              <w:t xml:space="preserve">Few correct grammatical structures </w:t>
            </w:r>
          </w:p>
        </w:tc>
      </w:tr>
      <w:tr w:rsidR="00CC0ECF" w:rsidRPr="00CC0ECF" w14:paraId="0BB60DF1" w14:textId="77777777" w:rsidTr="004C1922">
        <w:trPr>
          <w:trHeight w:val="1151"/>
          <w:jc w:val="center"/>
        </w:trPr>
        <w:tc>
          <w:tcPr>
            <w:tcW w:w="2222" w:type="dxa"/>
            <w:shd w:val="clear" w:color="auto" w:fill="auto"/>
          </w:tcPr>
          <w:p w14:paraId="156D2679" w14:textId="77777777" w:rsidR="004C1922" w:rsidRPr="00CC0ECF" w:rsidRDefault="004C1922" w:rsidP="007C7AD6">
            <w:pPr>
              <w:spacing w:after="0" w:line="276" w:lineRule="auto"/>
              <w:rPr>
                <w:rFonts w:ascii="Gill Sans MT" w:hAnsi="Gill Sans MT"/>
                <w:i/>
                <w:color w:val="833C0B" w:themeColor="accent2" w:themeShade="80"/>
                <w:sz w:val="20"/>
              </w:rPr>
            </w:pPr>
            <w:r w:rsidRPr="00CC0ECF">
              <w:rPr>
                <w:rFonts w:ascii="Gill Sans MT" w:hAnsi="Gill Sans MT"/>
                <w:b/>
                <w:bCs/>
                <w:i/>
                <w:color w:val="833C0B" w:themeColor="accent2" w:themeShade="80"/>
                <w:sz w:val="20"/>
              </w:rPr>
              <w:t xml:space="preserve">Vocabulary </w:t>
            </w:r>
          </w:p>
          <w:p w14:paraId="1769BDCF" w14:textId="77777777" w:rsidR="004C1922" w:rsidRPr="00CC0ECF" w:rsidRDefault="004C1922" w:rsidP="007C7AD6">
            <w:pPr>
              <w:spacing w:after="0" w:line="276" w:lineRule="auto"/>
              <w:rPr>
                <w:rFonts w:ascii="Gill Sans MT" w:hAnsi="Gill Sans MT"/>
                <w:b/>
                <w:bCs/>
                <w:i/>
                <w:color w:val="833C0B" w:themeColor="accent2" w:themeShade="80"/>
                <w:sz w:val="20"/>
              </w:rPr>
            </w:pPr>
          </w:p>
        </w:tc>
        <w:tc>
          <w:tcPr>
            <w:tcW w:w="2070" w:type="dxa"/>
            <w:shd w:val="clear" w:color="auto" w:fill="auto"/>
          </w:tcPr>
          <w:p w14:paraId="4EA37D79" w14:textId="77777777" w:rsidR="004C1922" w:rsidRPr="00CC0ECF" w:rsidRDefault="004C1922" w:rsidP="007C7AD6">
            <w:pPr>
              <w:spacing w:after="0" w:line="276" w:lineRule="auto"/>
              <w:rPr>
                <w:rFonts w:ascii="Gill Sans MT" w:hAnsi="Gill Sans MT"/>
                <w:i/>
                <w:color w:val="833C0B" w:themeColor="accent2" w:themeShade="80"/>
                <w:sz w:val="20"/>
              </w:rPr>
            </w:pPr>
            <w:r w:rsidRPr="00CC0ECF">
              <w:rPr>
                <w:rFonts w:ascii="Gill Sans MT" w:hAnsi="Gill Sans MT"/>
                <w:i/>
                <w:color w:val="833C0B" w:themeColor="accent2" w:themeShade="80"/>
                <w:sz w:val="20"/>
              </w:rPr>
              <w:t xml:space="preserve">Rich use of vocabulary with frequent attempts at elaboration </w:t>
            </w:r>
          </w:p>
          <w:p w14:paraId="71116B89" w14:textId="77777777" w:rsidR="004C1922" w:rsidRPr="00CC0ECF" w:rsidRDefault="004C1922" w:rsidP="007C7AD6">
            <w:pPr>
              <w:spacing w:after="0" w:line="276" w:lineRule="auto"/>
              <w:rPr>
                <w:rFonts w:ascii="Gill Sans MT" w:hAnsi="Gill Sans MT"/>
                <w:b/>
                <w:bCs/>
                <w:i/>
                <w:color w:val="833C0B" w:themeColor="accent2" w:themeShade="80"/>
                <w:sz w:val="20"/>
              </w:rPr>
            </w:pPr>
          </w:p>
        </w:tc>
        <w:tc>
          <w:tcPr>
            <w:tcW w:w="2070" w:type="dxa"/>
            <w:shd w:val="clear" w:color="auto" w:fill="auto"/>
          </w:tcPr>
          <w:p w14:paraId="44576C24" w14:textId="77777777" w:rsidR="004C1922" w:rsidRPr="00CC0ECF" w:rsidRDefault="004C1922" w:rsidP="007C7AD6">
            <w:pPr>
              <w:spacing w:after="0" w:line="276" w:lineRule="auto"/>
              <w:rPr>
                <w:rFonts w:ascii="Gill Sans MT" w:hAnsi="Gill Sans MT"/>
                <w:i/>
                <w:color w:val="833C0B" w:themeColor="accent2" w:themeShade="80"/>
                <w:sz w:val="20"/>
              </w:rPr>
            </w:pPr>
            <w:r w:rsidRPr="00CC0ECF">
              <w:rPr>
                <w:rFonts w:ascii="Gill Sans MT" w:hAnsi="Gill Sans MT"/>
                <w:i/>
                <w:color w:val="833C0B" w:themeColor="accent2" w:themeShade="80"/>
                <w:sz w:val="20"/>
              </w:rPr>
              <w:t xml:space="preserve">Adequate and accurate use of vocabulary </w:t>
            </w:r>
          </w:p>
          <w:p w14:paraId="68DC8734" w14:textId="77777777" w:rsidR="004C1922" w:rsidRPr="00CC0ECF" w:rsidRDefault="004C1922" w:rsidP="007C7AD6">
            <w:pPr>
              <w:spacing w:after="0" w:line="276" w:lineRule="auto"/>
              <w:rPr>
                <w:rFonts w:ascii="Gill Sans MT" w:hAnsi="Gill Sans MT"/>
                <w:b/>
                <w:bCs/>
                <w:i/>
                <w:color w:val="833C0B" w:themeColor="accent2" w:themeShade="80"/>
                <w:sz w:val="20"/>
              </w:rPr>
            </w:pPr>
          </w:p>
        </w:tc>
        <w:tc>
          <w:tcPr>
            <w:tcW w:w="2020" w:type="dxa"/>
            <w:shd w:val="clear" w:color="auto" w:fill="auto"/>
          </w:tcPr>
          <w:p w14:paraId="6F3BC5D5" w14:textId="77777777" w:rsidR="004C1922" w:rsidRPr="00CC0ECF" w:rsidRDefault="004C1922" w:rsidP="007C7AD6">
            <w:pPr>
              <w:spacing w:after="0" w:line="276" w:lineRule="auto"/>
              <w:rPr>
                <w:rFonts w:ascii="Gill Sans MT" w:hAnsi="Gill Sans MT"/>
                <w:i/>
                <w:color w:val="833C0B" w:themeColor="accent2" w:themeShade="80"/>
                <w:sz w:val="20"/>
              </w:rPr>
            </w:pPr>
            <w:r w:rsidRPr="00CC0ECF">
              <w:rPr>
                <w:rFonts w:ascii="Gill Sans MT" w:hAnsi="Gill Sans MT"/>
                <w:i/>
                <w:color w:val="833C0B" w:themeColor="accent2" w:themeShade="80"/>
                <w:sz w:val="20"/>
              </w:rPr>
              <w:t xml:space="preserve">Somewhat inadequate use of vocabulary </w:t>
            </w:r>
          </w:p>
          <w:p w14:paraId="63216474" w14:textId="77777777" w:rsidR="004C1922" w:rsidRPr="00CC0ECF" w:rsidRDefault="004C1922" w:rsidP="007C7AD6">
            <w:pPr>
              <w:spacing w:after="0" w:line="276" w:lineRule="auto"/>
              <w:rPr>
                <w:rFonts w:ascii="Gill Sans MT" w:hAnsi="Gill Sans MT"/>
                <w:b/>
                <w:bCs/>
                <w:i/>
                <w:color w:val="833C0B" w:themeColor="accent2" w:themeShade="80"/>
                <w:sz w:val="20"/>
              </w:rPr>
            </w:pPr>
          </w:p>
        </w:tc>
        <w:tc>
          <w:tcPr>
            <w:tcW w:w="2121" w:type="dxa"/>
            <w:shd w:val="clear" w:color="auto" w:fill="auto"/>
          </w:tcPr>
          <w:p w14:paraId="13179B86" w14:textId="77777777" w:rsidR="004C1922" w:rsidRPr="00CC0ECF" w:rsidRDefault="004C1922" w:rsidP="007C7AD6">
            <w:pPr>
              <w:spacing w:after="0" w:line="276" w:lineRule="auto"/>
              <w:rPr>
                <w:rFonts w:ascii="Gill Sans MT" w:hAnsi="Gill Sans MT"/>
                <w:i/>
                <w:color w:val="833C0B" w:themeColor="accent2" w:themeShade="80"/>
                <w:sz w:val="20"/>
              </w:rPr>
            </w:pPr>
            <w:r w:rsidRPr="00CC0ECF">
              <w:rPr>
                <w:rFonts w:ascii="Gill Sans MT" w:hAnsi="Gill Sans MT"/>
                <w:i/>
                <w:color w:val="833C0B" w:themeColor="accent2" w:themeShade="80"/>
                <w:sz w:val="20"/>
              </w:rPr>
              <w:t xml:space="preserve">Most vocabulary usage is not appropriate and makes comprehension challenging to the listener </w:t>
            </w:r>
          </w:p>
        </w:tc>
      </w:tr>
    </w:tbl>
    <w:p w14:paraId="62419B1C" w14:textId="77777777" w:rsidR="0062054E" w:rsidRPr="0062054E" w:rsidRDefault="0062054E" w:rsidP="0062054E">
      <w:pPr>
        <w:spacing w:after="0" w:line="276" w:lineRule="auto"/>
        <w:rPr>
          <w:rFonts w:ascii="Gill Sans MT" w:hAnsi="Gill Sans MT"/>
          <w:sz w:val="24"/>
        </w:rPr>
      </w:pPr>
    </w:p>
    <w:p w14:paraId="09E862BB" w14:textId="77777777" w:rsidR="004C1922" w:rsidRPr="00135826" w:rsidRDefault="004C1922" w:rsidP="004C1922">
      <w:pPr>
        <w:spacing w:after="0" w:line="276" w:lineRule="auto"/>
        <w:rPr>
          <w:rFonts w:ascii="Gill Sans MT" w:hAnsi="Gill Sans MT"/>
          <w:bCs/>
        </w:rPr>
      </w:pPr>
      <w:r w:rsidRPr="00135826">
        <w:rPr>
          <w:rFonts w:ascii="Gill Sans MT" w:hAnsi="Gill Sans MT"/>
          <w:b/>
          <w:bCs/>
        </w:rPr>
        <w:t>Grading:</w:t>
      </w:r>
      <w:r w:rsidRPr="00135826">
        <w:rPr>
          <w:rFonts w:ascii="Gill Sans MT" w:hAnsi="Gill Sans MT"/>
          <w:bCs/>
        </w:rPr>
        <w:t xml:space="preserve"> </w:t>
      </w:r>
    </w:p>
    <w:p w14:paraId="33206671" w14:textId="77777777" w:rsidR="004C1922" w:rsidRPr="00135826" w:rsidRDefault="004C1922" w:rsidP="004C1922">
      <w:pPr>
        <w:spacing w:after="0" w:line="276" w:lineRule="auto"/>
        <w:rPr>
          <w:rFonts w:ascii="Gill Sans MT" w:hAnsi="Gill Sans MT"/>
          <w:bCs/>
        </w:rPr>
      </w:pPr>
      <w:r w:rsidRPr="00135826">
        <w:rPr>
          <w:rFonts w:ascii="Gill Sans MT" w:hAnsi="Gill Sans MT"/>
          <w:bCs/>
        </w:rPr>
        <w:t>SMSU uses a full system of plus and minus grades in calculating GPA (Grade Point Average)</w:t>
      </w:r>
    </w:p>
    <w:p w14:paraId="7D06D3F7" w14:textId="77777777" w:rsidR="004C1922" w:rsidRPr="00135826" w:rsidRDefault="004C1922" w:rsidP="004C1922">
      <w:pPr>
        <w:spacing w:after="0" w:line="276" w:lineRule="auto"/>
        <w:rPr>
          <w:rFonts w:ascii="Gill Sans MT" w:hAnsi="Gill Sans MT"/>
          <w:bCs/>
        </w:rPr>
      </w:pPr>
    </w:p>
    <w:p w14:paraId="09FE9F8C" w14:textId="77777777" w:rsidR="004C1922" w:rsidRPr="00135826" w:rsidRDefault="004C1922" w:rsidP="004C1922">
      <w:pPr>
        <w:spacing w:after="0" w:line="276" w:lineRule="auto"/>
        <w:rPr>
          <w:rFonts w:ascii="Gill Sans MT" w:hAnsi="Gill Sans MT"/>
          <w:bCs/>
        </w:rPr>
        <w:sectPr w:rsidR="004C1922" w:rsidRPr="0013582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14:paraId="083B783B" w14:textId="77777777" w:rsidR="004C1922" w:rsidRPr="00135826" w:rsidRDefault="004C1922" w:rsidP="004C1922">
      <w:pPr>
        <w:spacing w:after="0" w:line="276" w:lineRule="auto"/>
        <w:rPr>
          <w:rFonts w:ascii="Gill Sans MT" w:hAnsi="Gill Sans MT"/>
          <w:bCs/>
        </w:rPr>
      </w:pPr>
      <w:r w:rsidRPr="00135826">
        <w:rPr>
          <w:rFonts w:ascii="Gill Sans MT" w:hAnsi="Gill Sans MT"/>
          <w:bCs/>
        </w:rPr>
        <w:t>A</w:t>
      </w:r>
      <w:r w:rsidRPr="00135826">
        <w:rPr>
          <w:rFonts w:ascii="Gill Sans MT" w:hAnsi="Gill Sans MT"/>
          <w:bCs/>
        </w:rPr>
        <w:tab/>
        <w:t>4.00</w:t>
      </w:r>
      <w:r w:rsidRPr="00135826">
        <w:rPr>
          <w:rFonts w:ascii="Gill Sans MT" w:hAnsi="Gill Sans MT"/>
          <w:bCs/>
        </w:rPr>
        <w:tab/>
        <w:t xml:space="preserve">100 – 94 </w:t>
      </w:r>
      <w:r w:rsidRPr="00135826">
        <w:rPr>
          <w:rFonts w:ascii="Gill Sans MT" w:hAnsi="Gill Sans MT"/>
          <w:bCs/>
        </w:rPr>
        <w:tab/>
      </w:r>
    </w:p>
    <w:p w14:paraId="6C803603" w14:textId="77777777" w:rsidR="004C1922" w:rsidRPr="00135826" w:rsidRDefault="004C1922" w:rsidP="004C1922">
      <w:pPr>
        <w:spacing w:after="0" w:line="276" w:lineRule="auto"/>
        <w:rPr>
          <w:rFonts w:ascii="Gill Sans MT" w:hAnsi="Gill Sans MT"/>
          <w:bCs/>
        </w:rPr>
      </w:pPr>
      <w:r w:rsidRPr="00135826">
        <w:rPr>
          <w:rFonts w:ascii="Gill Sans MT" w:hAnsi="Gill Sans MT"/>
          <w:bCs/>
        </w:rPr>
        <w:t>A-</w:t>
      </w:r>
      <w:r w:rsidRPr="00135826">
        <w:rPr>
          <w:rFonts w:ascii="Gill Sans MT" w:hAnsi="Gill Sans MT"/>
          <w:bCs/>
        </w:rPr>
        <w:tab/>
        <w:t>3.67</w:t>
      </w:r>
      <w:r w:rsidRPr="00135826">
        <w:rPr>
          <w:rFonts w:ascii="Gill Sans MT" w:hAnsi="Gill Sans MT"/>
          <w:bCs/>
        </w:rPr>
        <w:tab/>
        <w:t xml:space="preserve">94 – 91 </w:t>
      </w:r>
    </w:p>
    <w:p w14:paraId="0DA51557" w14:textId="77777777" w:rsidR="004C1922" w:rsidRPr="00135826" w:rsidRDefault="004C1922" w:rsidP="004C1922">
      <w:pPr>
        <w:spacing w:after="0" w:line="276" w:lineRule="auto"/>
        <w:rPr>
          <w:rFonts w:ascii="Gill Sans MT" w:hAnsi="Gill Sans MT"/>
          <w:bCs/>
        </w:rPr>
      </w:pPr>
    </w:p>
    <w:p w14:paraId="11307503" w14:textId="77777777" w:rsidR="004C1922" w:rsidRPr="00135826" w:rsidRDefault="004C1922" w:rsidP="004C1922">
      <w:pPr>
        <w:spacing w:after="0" w:line="276" w:lineRule="auto"/>
        <w:rPr>
          <w:rFonts w:ascii="Gill Sans MT" w:hAnsi="Gill Sans MT"/>
          <w:bCs/>
        </w:rPr>
      </w:pPr>
      <w:r w:rsidRPr="00135826">
        <w:rPr>
          <w:rFonts w:ascii="Gill Sans MT" w:hAnsi="Gill Sans MT"/>
          <w:bCs/>
        </w:rPr>
        <w:t>B+</w:t>
      </w:r>
      <w:r w:rsidRPr="00135826">
        <w:rPr>
          <w:rFonts w:ascii="Gill Sans MT" w:hAnsi="Gill Sans MT"/>
          <w:bCs/>
        </w:rPr>
        <w:tab/>
        <w:t>3.33</w:t>
      </w:r>
      <w:r w:rsidRPr="00135826">
        <w:rPr>
          <w:rFonts w:ascii="Gill Sans MT" w:hAnsi="Gill Sans MT"/>
          <w:bCs/>
        </w:rPr>
        <w:tab/>
        <w:t xml:space="preserve">91 – 88 </w:t>
      </w:r>
    </w:p>
    <w:p w14:paraId="0B05B5BB" w14:textId="77777777" w:rsidR="004C1922" w:rsidRPr="00135826" w:rsidRDefault="004C1922" w:rsidP="004C1922">
      <w:pPr>
        <w:spacing w:after="0" w:line="276" w:lineRule="auto"/>
        <w:rPr>
          <w:rFonts w:ascii="Gill Sans MT" w:hAnsi="Gill Sans MT"/>
          <w:bCs/>
        </w:rPr>
      </w:pPr>
      <w:r w:rsidRPr="00135826">
        <w:rPr>
          <w:rFonts w:ascii="Gill Sans MT" w:hAnsi="Gill Sans MT"/>
          <w:bCs/>
        </w:rPr>
        <w:t>B</w:t>
      </w:r>
      <w:r w:rsidRPr="00135826">
        <w:rPr>
          <w:rFonts w:ascii="Gill Sans MT" w:hAnsi="Gill Sans MT"/>
          <w:bCs/>
        </w:rPr>
        <w:tab/>
        <w:t>3.00</w:t>
      </w:r>
      <w:r w:rsidRPr="00135826">
        <w:rPr>
          <w:rFonts w:ascii="Gill Sans MT" w:hAnsi="Gill Sans MT"/>
          <w:bCs/>
        </w:rPr>
        <w:tab/>
        <w:t xml:space="preserve">88 – 85 </w:t>
      </w:r>
    </w:p>
    <w:p w14:paraId="75197EE7" w14:textId="77777777" w:rsidR="004C1922" w:rsidRPr="00135826" w:rsidRDefault="004C1922" w:rsidP="004C1922">
      <w:pPr>
        <w:spacing w:after="0" w:line="276" w:lineRule="auto"/>
        <w:rPr>
          <w:rFonts w:ascii="Gill Sans MT" w:hAnsi="Gill Sans MT"/>
          <w:bCs/>
        </w:rPr>
      </w:pPr>
      <w:r w:rsidRPr="00135826">
        <w:rPr>
          <w:rFonts w:ascii="Gill Sans MT" w:hAnsi="Gill Sans MT"/>
          <w:bCs/>
        </w:rPr>
        <w:t>B-</w:t>
      </w:r>
      <w:r w:rsidRPr="00135826">
        <w:rPr>
          <w:rFonts w:ascii="Gill Sans MT" w:hAnsi="Gill Sans MT"/>
          <w:bCs/>
        </w:rPr>
        <w:tab/>
        <w:t>2.67</w:t>
      </w:r>
      <w:r w:rsidRPr="00135826">
        <w:rPr>
          <w:rFonts w:ascii="Gill Sans MT" w:hAnsi="Gill Sans MT"/>
          <w:bCs/>
        </w:rPr>
        <w:tab/>
        <w:t xml:space="preserve">85 – 81 </w:t>
      </w:r>
    </w:p>
    <w:p w14:paraId="6E26580E" w14:textId="77777777" w:rsidR="004C1922" w:rsidRPr="00135826" w:rsidRDefault="004C1922" w:rsidP="004C1922">
      <w:pPr>
        <w:spacing w:after="0" w:line="276" w:lineRule="auto"/>
        <w:rPr>
          <w:rFonts w:ascii="Gill Sans MT" w:hAnsi="Gill Sans MT"/>
          <w:bCs/>
        </w:rPr>
      </w:pPr>
    </w:p>
    <w:p w14:paraId="500CFFE7" w14:textId="77777777" w:rsidR="004C1922" w:rsidRPr="00135826" w:rsidRDefault="004C1922" w:rsidP="004C1922">
      <w:pPr>
        <w:spacing w:after="0" w:line="276" w:lineRule="auto"/>
        <w:rPr>
          <w:rFonts w:ascii="Gill Sans MT" w:hAnsi="Gill Sans MT"/>
          <w:bCs/>
        </w:rPr>
      </w:pPr>
      <w:r w:rsidRPr="00135826">
        <w:rPr>
          <w:rFonts w:ascii="Gill Sans MT" w:hAnsi="Gill Sans MT"/>
          <w:bCs/>
        </w:rPr>
        <w:t>C+</w:t>
      </w:r>
      <w:r w:rsidRPr="00135826">
        <w:rPr>
          <w:rFonts w:ascii="Gill Sans MT" w:hAnsi="Gill Sans MT"/>
          <w:bCs/>
        </w:rPr>
        <w:tab/>
        <w:t>2.33</w:t>
      </w:r>
      <w:r w:rsidRPr="00135826">
        <w:rPr>
          <w:rFonts w:ascii="Gill Sans MT" w:hAnsi="Gill Sans MT"/>
          <w:bCs/>
        </w:rPr>
        <w:tab/>
        <w:t xml:space="preserve">81 – 78 </w:t>
      </w:r>
    </w:p>
    <w:p w14:paraId="1DC233A3" w14:textId="77777777" w:rsidR="004C1922" w:rsidRPr="00135826" w:rsidRDefault="004C1922" w:rsidP="004C1922">
      <w:pPr>
        <w:spacing w:after="0" w:line="276" w:lineRule="auto"/>
        <w:rPr>
          <w:rFonts w:ascii="Gill Sans MT" w:hAnsi="Gill Sans MT"/>
          <w:bCs/>
        </w:rPr>
      </w:pPr>
      <w:r w:rsidRPr="00135826">
        <w:rPr>
          <w:rFonts w:ascii="Gill Sans MT" w:hAnsi="Gill Sans MT"/>
          <w:bCs/>
        </w:rPr>
        <w:t>C</w:t>
      </w:r>
      <w:r w:rsidRPr="00135826">
        <w:rPr>
          <w:rFonts w:ascii="Gill Sans MT" w:hAnsi="Gill Sans MT"/>
          <w:bCs/>
        </w:rPr>
        <w:tab/>
        <w:t>2.00</w:t>
      </w:r>
      <w:r w:rsidRPr="00135826">
        <w:rPr>
          <w:rFonts w:ascii="Gill Sans MT" w:hAnsi="Gill Sans MT"/>
          <w:bCs/>
        </w:rPr>
        <w:tab/>
        <w:t xml:space="preserve">78 – 75 </w:t>
      </w:r>
    </w:p>
    <w:p w14:paraId="3E43AB36" w14:textId="77777777" w:rsidR="004C1922" w:rsidRPr="00135826" w:rsidRDefault="004C1922" w:rsidP="004C1922">
      <w:pPr>
        <w:spacing w:after="0" w:line="276" w:lineRule="auto"/>
        <w:rPr>
          <w:rFonts w:ascii="Gill Sans MT" w:hAnsi="Gill Sans MT"/>
          <w:bCs/>
        </w:rPr>
      </w:pPr>
      <w:r w:rsidRPr="00135826">
        <w:rPr>
          <w:rFonts w:ascii="Gill Sans MT" w:hAnsi="Gill Sans MT"/>
          <w:bCs/>
        </w:rPr>
        <w:t>C-</w:t>
      </w:r>
      <w:r w:rsidRPr="00135826">
        <w:rPr>
          <w:rFonts w:ascii="Gill Sans MT" w:hAnsi="Gill Sans MT"/>
          <w:bCs/>
        </w:rPr>
        <w:tab/>
        <w:t>1.67</w:t>
      </w:r>
      <w:r w:rsidRPr="00135826">
        <w:rPr>
          <w:rFonts w:ascii="Gill Sans MT" w:hAnsi="Gill Sans MT"/>
          <w:bCs/>
        </w:rPr>
        <w:tab/>
        <w:t xml:space="preserve">75 – 71 </w:t>
      </w:r>
    </w:p>
    <w:p w14:paraId="450C1CE5" w14:textId="77777777" w:rsidR="004C1922" w:rsidRPr="00135826" w:rsidRDefault="004C1922" w:rsidP="004C1922">
      <w:pPr>
        <w:spacing w:after="0" w:line="276" w:lineRule="auto"/>
        <w:rPr>
          <w:rFonts w:ascii="Gill Sans MT" w:hAnsi="Gill Sans MT"/>
          <w:bCs/>
        </w:rPr>
      </w:pPr>
    </w:p>
    <w:p w14:paraId="7CBD54B4" w14:textId="77777777" w:rsidR="004C1922" w:rsidRPr="00135826" w:rsidRDefault="004C1922" w:rsidP="004C1922">
      <w:pPr>
        <w:spacing w:after="0" w:line="276" w:lineRule="auto"/>
        <w:rPr>
          <w:rFonts w:ascii="Gill Sans MT" w:hAnsi="Gill Sans MT"/>
          <w:bCs/>
        </w:rPr>
      </w:pPr>
      <w:r w:rsidRPr="00135826">
        <w:rPr>
          <w:rFonts w:ascii="Gill Sans MT" w:hAnsi="Gill Sans MT"/>
          <w:bCs/>
        </w:rPr>
        <w:t>D+</w:t>
      </w:r>
      <w:r w:rsidRPr="00135826">
        <w:rPr>
          <w:rFonts w:ascii="Gill Sans MT" w:hAnsi="Gill Sans MT"/>
          <w:bCs/>
        </w:rPr>
        <w:tab/>
        <w:t>1.33</w:t>
      </w:r>
      <w:r w:rsidRPr="00135826">
        <w:rPr>
          <w:rFonts w:ascii="Gill Sans MT" w:hAnsi="Gill Sans MT"/>
          <w:bCs/>
        </w:rPr>
        <w:tab/>
        <w:t xml:space="preserve">71 – 68 </w:t>
      </w:r>
    </w:p>
    <w:p w14:paraId="06678397" w14:textId="77777777" w:rsidR="004C1922" w:rsidRPr="00135826" w:rsidRDefault="004C1922" w:rsidP="004C1922">
      <w:pPr>
        <w:spacing w:after="0" w:line="276" w:lineRule="auto"/>
        <w:rPr>
          <w:rFonts w:ascii="Gill Sans MT" w:hAnsi="Gill Sans MT"/>
          <w:bCs/>
        </w:rPr>
      </w:pPr>
      <w:r w:rsidRPr="00135826">
        <w:rPr>
          <w:rFonts w:ascii="Gill Sans MT" w:hAnsi="Gill Sans MT"/>
          <w:bCs/>
        </w:rPr>
        <w:t>D</w:t>
      </w:r>
      <w:r w:rsidRPr="00135826">
        <w:rPr>
          <w:rFonts w:ascii="Gill Sans MT" w:hAnsi="Gill Sans MT"/>
          <w:bCs/>
        </w:rPr>
        <w:tab/>
        <w:t>1.00</w:t>
      </w:r>
      <w:r w:rsidRPr="00135826">
        <w:rPr>
          <w:rFonts w:ascii="Gill Sans MT" w:hAnsi="Gill Sans MT"/>
          <w:bCs/>
        </w:rPr>
        <w:tab/>
        <w:t xml:space="preserve">68 – 65 </w:t>
      </w:r>
    </w:p>
    <w:p w14:paraId="4C2FF79E" w14:textId="77777777" w:rsidR="004C1922" w:rsidRPr="00135826" w:rsidRDefault="004C1922" w:rsidP="004C1922">
      <w:pPr>
        <w:spacing w:after="0" w:line="276" w:lineRule="auto"/>
        <w:rPr>
          <w:rFonts w:ascii="Gill Sans MT" w:hAnsi="Gill Sans MT"/>
          <w:bCs/>
        </w:rPr>
      </w:pPr>
      <w:r w:rsidRPr="00135826">
        <w:rPr>
          <w:rFonts w:ascii="Gill Sans MT" w:hAnsi="Gill Sans MT"/>
          <w:bCs/>
        </w:rPr>
        <w:t>D-</w:t>
      </w:r>
      <w:r w:rsidRPr="00135826">
        <w:rPr>
          <w:rFonts w:ascii="Gill Sans MT" w:hAnsi="Gill Sans MT"/>
          <w:bCs/>
        </w:rPr>
        <w:tab/>
        <w:t>0.67</w:t>
      </w:r>
      <w:r w:rsidRPr="00135826">
        <w:rPr>
          <w:rFonts w:ascii="Gill Sans MT" w:hAnsi="Gill Sans MT"/>
          <w:bCs/>
        </w:rPr>
        <w:tab/>
        <w:t>65 - 61</w:t>
      </w:r>
    </w:p>
    <w:p w14:paraId="673B5857" w14:textId="77777777" w:rsidR="004C1922" w:rsidRPr="00135826" w:rsidRDefault="004C1922" w:rsidP="004C1922">
      <w:pPr>
        <w:spacing w:after="0" w:line="276" w:lineRule="auto"/>
        <w:rPr>
          <w:rFonts w:ascii="Gill Sans MT" w:hAnsi="Gill Sans MT"/>
          <w:bCs/>
        </w:rPr>
      </w:pPr>
    </w:p>
    <w:p w14:paraId="6AB8E9AE" w14:textId="77777777" w:rsidR="004C1922" w:rsidRPr="00135826" w:rsidRDefault="004C1922" w:rsidP="004C1922">
      <w:pPr>
        <w:spacing w:after="0" w:line="276" w:lineRule="auto"/>
        <w:rPr>
          <w:rFonts w:ascii="Gill Sans MT" w:hAnsi="Gill Sans MT"/>
          <w:bCs/>
        </w:rPr>
      </w:pPr>
      <w:r w:rsidRPr="00135826">
        <w:rPr>
          <w:rFonts w:ascii="Gill Sans MT" w:hAnsi="Gill Sans MT"/>
          <w:bCs/>
        </w:rPr>
        <w:t>F</w:t>
      </w:r>
      <w:r w:rsidRPr="00135826">
        <w:rPr>
          <w:rFonts w:ascii="Gill Sans MT" w:hAnsi="Gill Sans MT"/>
          <w:bCs/>
        </w:rPr>
        <w:tab/>
        <w:t>0.00</w:t>
      </w:r>
      <w:r w:rsidRPr="00135826">
        <w:rPr>
          <w:rFonts w:ascii="Gill Sans MT" w:hAnsi="Gill Sans MT"/>
          <w:bCs/>
        </w:rPr>
        <w:tab/>
        <w:t>60 and below</w:t>
      </w:r>
    </w:p>
    <w:p w14:paraId="52E99D83" w14:textId="77777777" w:rsidR="004C1922" w:rsidRPr="004C1922" w:rsidRDefault="004C1922" w:rsidP="004C1922">
      <w:pPr>
        <w:spacing w:after="0" w:line="276" w:lineRule="auto"/>
        <w:rPr>
          <w:rFonts w:ascii="Gill Sans MT" w:hAnsi="Gill Sans MT"/>
          <w:sz w:val="24"/>
        </w:rPr>
        <w:sectPr w:rsidR="004C1922" w:rsidRPr="004C1922" w:rsidSect="00135826">
          <w:type w:val="continuous"/>
          <w:pgSz w:w="12240" w:h="15840"/>
          <w:pgMar w:top="1440" w:right="1440" w:bottom="1440" w:left="1440" w:header="720" w:footer="720" w:gutter="0"/>
          <w:cols w:num="2" w:space="720"/>
          <w:docGrid w:linePitch="360"/>
        </w:sectPr>
      </w:pPr>
    </w:p>
    <w:p w14:paraId="674C9A9B" w14:textId="2CBD32EA" w:rsidR="004C1922" w:rsidRPr="00CC0ECF" w:rsidRDefault="004C1922" w:rsidP="004C1922">
      <w:pPr>
        <w:tabs>
          <w:tab w:val="left" w:pos="0"/>
        </w:tabs>
        <w:autoSpaceDE w:val="0"/>
        <w:autoSpaceDN w:val="0"/>
        <w:adjustRightInd w:val="0"/>
        <w:spacing w:after="200" w:line="240" w:lineRule="auto"/>
        <w:ind w:right="270"/>
        <w:rPr>
          <w:rFonts w:ascii="Gill Sans MT" w:eastAsia="Calibri" w:hAnsi="Gill Sans MT" w:cs="Calibri"/>
          <w:b/>
          <w:i/>
          <w:color w:val="833C0B" w:themeColor="accent2" w:themeShade="80"/>
          <w:szCs w:val="20"/>
        </w:rPr>
      </w:pPr>
      <w:r w:rsidRPr="00CC0ECF">
        <w:rPr>
          <w:rFonts w:ascii="Gill Sans MT" w:eastAsia="Times New Roman" w:hAnsi="Gill Sans MT" w:cs="Calibri"/>
          <w:b/>
          <w:bCs/>
          <w:i/>
          <w:color w:val="833C0B" w:themeColor="accent2" w:themeShade="80"/>
          <w:szCs w:val="20"/>
        </w:rPr>
        <w:lastRenderedPageBreak/>
        <w:t xml:space="preserve">EVALUATION &amp; </w:t>
      </w:r>
      <w:r w:rsidRPr="00CC0ECF">
        <w:rPr>
          <w:rFonts w:ascii="Gill Sans MT" w:eastAsia="Calibri" w:hAnsi="Gill Sans MT" w:cs="Calibri"/>
          <w:b/>
          <w:i/>
          <w:color w:val="833C0B" w:themeColor="accent2" w:themeShade="80"/>
          <w:szCs w:val="20"/>
        </w:rPr>
        <w:t>GRADE DISTRIBUTION – Suggested</w:t>
      </w:r>
      <w:r w:rsidR="00CC0ECF" w:rsidRPr="00CC0ECF">
        <w:rPr>
          <w:rFonts w:ascii="Gill Sans MT" w:eastAsia="Calibri" w:hAnsi="Gill Sans MT" w:cs="Calibri"/>
          <w:b/>
          <w:i/>
          <w:color w:val="833C0B" w:themeColor="accent2" w:themeShade="80"/>
          <w:szCs w:val="20"/>
        </w:rPr>
        <w:t xml:space="preserve"> project descriptions and values for </w:t>
      </w:r>
      <w:r w:rsidRPr="00CC0ECF">
        <w:rPr>
          <w:rFonts w:ascii="Gill Sans MT" w:eastAsia="Calibri" w:hAnsi="Gill Sans MT" w:cs="Calibri"/>
          <w:b/>
          <w:i/>
          <w:color w:val="833C0B" w:themeColor="accent2" w:themeShade="80"/>
          <w:szCs w:val="20"/>
        </w:rPr>
        <w:t>Spanish 102</w:t>
      </w:r>
      <w:r w:rsidR="00CC0ECF" w:rsidRPr="00CC0ECF">
        <w:rPr>
          <w:rFonts w:ascii="Gill Sans MT" w:eastAsia="Calibri" w:hAnsi="Gill Sans MT" w:cs="Calibri"/>
          <w:b/>
          <w:i/>
          <w:color w:val="833C0B" w:themeColor="accent2" w:themeShade="80"/>
          <w:szCs w:val="20"/>
        </w:rPr>
        <w:t>. You may add or change assignments, remembering that the following are the expectation for an ON CAMPUS class.</w:t>
      </w:r>
    </w:p>
    <w:p w14:paraId="00D41B5B" w14:textId="77777777" w:rsidR="004C1922" w:rsidRPr="00CC0ECF" w:rsidRDefault="004C1922" w:rsidP="004C1922">
      <w:pPr>
        <w:widowControl w:val="0"/>
        <w:autoSpaceDE w:val="0"/>
        <w:autoSpaceDN w:val="0"/>
        <w:adjustRightInd w:val="0"/>
        <w:spacing w:after="200" w:line="240" w:lineRule="auto"/>
        <w:ind w:left="720" w:right="274" w:hanging="720"/>
        <w:rPr>
          <w:rFonts w:ascii="Gill Sans MT" w:eastAsia="Calibri" w:hAnsi="Gill Sans MT" w:cs="Calibri"/>
          <w:i/>
          <w:color w:val="833C0B" w:themeColor="accent2" w:themeShade="80"/>
          <w:szCs w:val="20"/>
        </w:rPr>
      </w:pPr>
      <w:r w:rsidRPr="00CC0ECF">
        <w:rPr>
          <w:rFonts w:ascii="Gill Sans MT" w:eastAsia="Calibri" w:hAnsi="Gill Sans MT" w:cs="Calibri"/>
          <w:b/>
          <w:i/>
          <w:color w:val="833C0B" w:themeColor="accent2" w:themeShade="80"/>
          <w:szCs w:val="20"/>
        </w:rPr>
        <w:t>30% = Group projects</w:t>
      </w:r>
      <w:r w:rsidRPr="00CC0ECF">
        <w:rPr>
          <w:rFonts w:ascii="Gill Sans MT" w:eastAsia="Calibri" w:hAnsi="Gill Sans MT" w:cs="Calibri"/>
          <w:i/>
          <w:color w:val="833C0B" w:themeColor="accent2" w:themeShade="80"/>
          <w:szCs w:val="20"/>
        </w:rPr>
        <w:t xml:space="preserve"> – oral and written presentations. </w:t>
      </w:r>
    </w:p>
    <w:p w14:paraId="642A2CE0" w14:textId="77777777" w:rsidR="004C1922" w:rsidRPr="00CC0ECF" w:rsidRDefault="004C1922" w:rsidP="004C1922">
      <w:pPr>
        <w:widowControl w:val="0"/>
        <w:autoSpaceDE w:val="0"/>
        <w:autoSpaceDN w:val="0"/>
        <w:adjustRightInd w:val="0"/>
        <w:spacing w:after="200" w:line="240" w:lineRule="auto"/>
        <w:ind w:left="1440" w:right="274" w:hanging="720"/>
        <w:rPr>
          <w:rFonts w:ascii="Gill Sans MT" w:eastAsia="Calibri" w:hAnsi="Gill Sans MT" w:cs="Calibri"/>
          <w:i/>
          <w:color w:val="833C0B" w:themeColor="accent2" w:themeShade="80"/>
          <w:szCs w:val="20"/>
        </w:rPr>
      </w:pPr>
      <w:r w:rsidRPr="00CC0ECF">
        <w:rPr>
          <w:rFonts w:ascii="Gill Sans MT" w:eastAsia="Calibri" w:hAnsi="Gill Sans MT" w:cs="Calibri"/>
          <w:i/>
          <w:color w:val="833C0B" w:themeColor="accent2" w:themeShade="80"/>
          <w:szCs w:val="20"/>
        </w:rPr>
        <w:t xml:space="preserve">10% Report the news – Design an ongoing group project that will require students to read and write about contemporary issues (political, cultural, social, etc.) that are occurring in the Spanish-speaking world. The project should be set up so that students are responding to other groups’ news reports. </w:t>
      </w:r>
    </w:p>
    <w:p w14:paraId="41087DC5" w14:textId="77777777" w:rsidR="004C1922" w:rsidRPr="00CC0ECF" w:rsidRDefault="004C1922" w:rsidP="004C1922">
      <w:pPr>
        <w:widowControl w:val="0"/>
        <w:autoSpaceDE w:val="0"/>
        <w:autoSpaceDN w:val="0"/>
        <w:adjustRightInd w:val="0"/>
        <w:spacing w:after="200" w:line="240" w:lineRule="auto"/>
        <w:ind w:left="1440" w:right="274" w:hanging="720"/>
        <w:rPr>
          <w:rFonts w:ascii="Gill Sans MT" w:eastAsia="Calibri" w:hAnsi="Gill Sans MT" w:cs="Calibri"/>
          <w:i/>
          <w:color w:val="833C0B" w:themeColor="accent2" w:themeShade="80"/>
          <w:szCs w:val="20"/>
        </w:rPr>
      </w:pPr>
      <w:r w:rsidRPr="00CC0ECF">
        <w:rPr>
          <w:rFonts w:ascii="Gill Sans MT" w:eastAsia="Calibri" w:hAnsi="Gill Sans MT" w:cs="Calibri"/>
          <w:i/>
          <w:color w:val="833C0B" w:themeColor="accent2" w:themeShade="80"/>
          <w:szCs w:val="20"/>
        </w:rPr>
        <w:t>10% Oral Group Presentation – Design a group project involving focused research and creative presentation about a Spanish-speaking country. Countries may be limited to those featured in chapters 6 – 10, or may focus on a specific element (government, history, music, culture, famous authors, tourism, etc. of any Spanish-language country).</w:t>
      </w:r>
    </w:p>
    <w:p w14:paraId="7DCDBF30" w14:textId="77777777" w:rsidR="004C1922" w:rsidRPr="00CC0ECF" w:rsidRDefault="004C1922" w:rsidP="004C1922">
      <w:pPr>
        <w:widowControl w:val="0"/>
        <w:autoSpaceDE w:val="0"/>
        <w:autoSpaceDN w:val="0"/>
        <w:adjustRightInd w:val="0"/>
        <w:spacing w:after="200" w:line="240" w:lineRule="auto"/>
        <w:ind w:left="1440" w:right="274" w:hanging="720"/>
        <w:rPr>
          <w:rFonts w:ascii="Gill Sans MT" w:eastAsia="Calibri" w:hAnsi="Gill Sans MT" w:cs="Calibri"/>
          <w:i/>
          <w:color w:val="833C0B" w:themeColor="accent2" w:themeShade="80"/>
          <w:szCs w:val="20"/>
        </w:rPr>
      </w:pPr>
      <w:r w:rsidRPr="00CC0ECF">
        <w:rPr>
          <w:rFonts w:ascii="Gill Sans MT" w:eastAsia="Calibri" w:hAnsi="Gill Sans MT" w:cs="Calibri"/>
          <w:i/>
          <w:color w:val="833C0B" w:themeColor="accent2" w:themeShade="80"/>
          <w:szCs w:val="20"/>
        </w:rPr>
        <w:t>10% Literary response – Design a project in which students creatively respond to a work of art, a poem, a short story, etc. The project should allow students the freedom to interpret and share their understanding of the work(s) in question. Their response may be visual (a PowerPoint, a painting or drawing, a dance) but must also include a Spanish explanation.</w:t>
      </w:r>
    </w:p>
    <w:p w14:paraId="67C08481" w14:textId="77777777" w:rsidR="008E05A1" w:rsidRDefault="004C1922" w:rsidP="004C1922">
      <w:pPr>
        <w:widowControl w:val="0"/>
        <w:autoSpaceDE w:val="0"/>
        <w:autoSpaceDN w:val="0"/>
        <w:adjustRightInd w:val="0"/>
        <w:spacing w:after="200" w:line="240" w:lineRule="auto"/>
        <w:ind w:left="720" w:right="274" w:hanging="720"/>
        <w:rPr>
          <w:rFonts w:ascii="Gill Sans MT" w:eastAsia="Calibri" w:hAnsi="Gill Sans MT" w:cs="Calibri"/>
          <w:i/>
          <w:color w:val="833C0B" w:themeColor="accent2" w:themeShade="80"/>
          <w:szCs w:val="20"/>
        </w:rPr>
      </w:pPr>
      <w:r w:rsidRPr="00CC0ECF">
        <w:rPr>
          <w:rFonts w:ascii="Gill Sans MT" w:eastAsia="Calibri" w:hAnsi="Gill Sans MT" w:cs="Calibri"/>
          <w:b/>
          <w:i/>
          <w:color w:val="833C0B" w:themeColor="accent2" w:themeShade="80"/>
          <w:szCs w:val="20"/>
        </w:rPr>
        <w:t>10% = Composition.</w:t>
      </w:r>
      <w:r w:rsidRPr="00CC0ECF">
        <w:rPr>
          <w:rFonts w:ascii="Gill Sans MT" w:eastAsia="Calibri" w:hAnsi="Gill Sans MT" w:cs="Calibri"/>
          <w:i/>
          <w:color w:val="833C0B" w:themeColor="accent2" w:themeShade="80"/>
          <w:szCs w:val="20"/>
        </w:rPr>
        <w:t xml:space="preserve"> </w:t>
      </w:r>
    </w:p>
    <w:p w14:paraId="592C7F5C" w14:textId="412BDA39" w:rsidR="004C1922" w:rsidRPr="00CC0ECF" w:rsidRDefault="004C1922" w:rsidP="008E05A1">
      <w:pPr>
        <w:widowControl w:val="0"/>
        <w:autoSpaceDE w:val="0"/>
        <w:autoSpaceDN w:val="0"/>
        <w:adjustRightInd w:val="0"/>
        <w:spacing w:after="200" w:line="240" w:lineRule="auto"/>
        <w:ind w:left="720" w:right="274"/>
        <w:rPr>
          <w:rFonts w:ascii="Gill Sans MT" w:eastAsia="Calibri" w:hAnsi="Gill Sans MT" w:cs="Calibri"/>
          <w:i/>
          <w:color w:val="833C0B" w:themeColor="accent2" w:themeShade="80"/>
          <w:szCs w:val="20"/>
        </w:rPr>
      </w:pPr>
      <w:r w:rsidRPr="00CC0ECF">
        <w:rPr>
          <w:rFonts w:ascii="Gill Sans MT" w:eastAsia="Calibri" w:hAnsi="Gill Sans MT" w:cs="Calibri"/>
          <w:i/>
          <w:color w:val="833C0B" w:themeColor="accent2" w:themeShade="80"/>
          <w:szCs w:val="20"/>
        </w:rPr>
        <w:t xml:space="preserve">Throughout the </w:t>
      </w:r>
      <w:r w:rsidR="00B136D6" w:rsidRPr="00CC0ECF">
        <w:rPr>
          <w:rFonts w:ascii="Gill Sans MT" w:eastAsia="Calibri" w:hAnsi="Gill Sans MT" w:cs="Calibri"/>
          <w:i/>
          <w:color w:val="833C0B" w:themeColor="accent2" w:themeShade="80"/>
          <w:szCs w:val="20"/>
        </w:rPr>
        <w:t>semester,</w:t>
      </w:r>
      <w:r w:rsidRPr="00CC0ECF">
        <w:rPr>
          <w:rFonts w:ascii="Gill Sans MT" w:eastAsia="Calibri" w:hAnsi="Gill Sans MT" w:cs="Calibri"/>
          <w:i/>
          <w:color w:val="833C0B" w:themeColor="accent2" w:themeShade="80"/>
          <w:szCs w:val="20"/>
        </w:rPr>
        <w:t xml:space="preserve"> students should be given writing prompts and / or vocabulary about which they will write </w:t>
      </w:r>
      <w:r w:rsidR="00601502" w:rsidRPr="00CC0ECF">
        <w:rPr>
          <w:rFonts w:ascii="Gill Sans MT" w:eastAsia="Calibri" w:hAnsi="Gill Sans MT" w:cs="Calibri"/>
          <w:i/>
          <w:color w:val="833C0B" w:themeColor="accent2" w:themeShade="80"/>
          <w:szCs w:val="20"/>
        </w:rPr>
        <w:t>50 – 75</w:t>
      </w:r>
      <w:r w:rsidRPr="00CC0ECF">
        <w:rPr>
          <w:rFonts w:ascii="Gill Sans MT" w:eastAsia="Calibri" w:hAnsi="Gill Sans MT" w:cs="Calibri"/>
          <w:i/>
          <w:color w:val="833C0B" w:themeColor="accent2" w:themeShade="80"/>
          <w:szCs w:val="20"/>
        </w:rPr>
        <w:t xml:space="preserve"> word compositions. Points should be subtracted for </w:t>
      </w:r>
      <w:r w:rsidR="008E05A1" w:rsidRPr="00CC0ECF">
        <w:rPr>
          <w:rFonts w:ascii="Gill Sans MT" w:eastAsia="Calibri" w:hAnsi="Gill Sans MT" w:cs="Calibri"/>
          <w:i/>
          <w:color w:val="833C0B" w:themeColor="accent2" w:themeShade="80"/>
          <w:szCs w:val="20"/>
        </w:rPr>
        <w:t>compositions that</w:t>
      </w:r>
      <w:r w:rsidRPr="00CC0ECF">
        <w:rPr>
          <w:rFonts w:ascii="Gill Sans MT" w:eastAsia="Calibri" w:hAnsi="Gill Sans MT" w:cs="Calibri"/>
          <w:i/>
          <w:color w:val="833C0B" w:themeColor="accent2" w:themeShade="80"/>
          <w:szCs w:val="20"/>
        </w:rPr>
        <w:t xml:space="preserve"> are either under or over the word count.</w:t>
      </w:r>
    </w:p>
    <w:p w14:paraId="1B1ECE0E" w14:textId="77777777" w:rsidR="004C1922" w:rsidRPr="00CC0ECF" w:rsidRDefault="004C1922" w:rsidP="004C1922">
      <w:pPr>
        <w:widowControl w:val="0"/>
        <w:autoSpaceDE w:val="0"/>
        <w:autoSpaceDN w:val="0"/>
        <w:adjustRightInd w:val="0"/>
        <w:spacing w:after="200" w:line="240" w:lineRule="auto"/>
        <w:ind w:left="720" w:right="274" w:hanging="720"/>
        <w:rPr>
          <w:rFonts w:ascii="Gill Sans MT" w:eastAsia="Calibri" w:hAnsi="Gill Sans MT" w:cs="Calibri"/>
          <w:i/>
          <w:color w:val="833C0B" w:themeColor="accent2" w:themeShade="80"/>
          <w:szCs w:val="20"/>
        </w:rPr>
      </w:pPr>
      <w:r w:rsidRPr="00CC0ECF">
        <w:rPr>
          <w:rFonts w:ascii="Gill Sans MT" w:eastAsia="Calibri" w:hAnsi="Gill Sans MT" w:cs="Calibri"/>
          <w:b/>
          <w:i/>
          <w:color w:val="833C0B" w:themeColor="accent2" w:themeShade="80"/>
          <w:szCs w:val="20"/>
        </w:rPr>
        <w:t>10% = Oral Exam</w:t>
      </w:r>
      <w:r w:rsidRPr="00CC0ECF">
        <w:rPr>
          <w:rFonts w:ascii="Gill Sans MT" w:eastAsia="Calibri" w:hAnsi="Gill Sans MT" w:cs="Calibri"/>
          <w:i/>
          <w:color w:val="833C0B" w:themeColor="accent2" w:themeShade="80"/>
          <w:szCs w:val="20"/>
        </w:rPr>
        <w:t xml:space="preserve"> – Each student </w:t>
      </w:r>
      <w:r w:rsidR="00601502" w:rsidRPr="00CC0ECF">
        <w:rPr>
          <w:rFonts w:ascii="Gill Sans MT" w:eastAsia="Calibri" w:hAnsi="Gill Sans MT" w:cs="Calibri"/>
          <w:i/>
          <w:color w:val="833C0B" w:themeColor="accent2" w:themeShade="80"/>
          <w:szCs w:val="20"/>
        </w:rPr>
        <w:t>will hold a 5 – 7 minute</w:t>
      </w:r>
      <w:r w:rsidRPr="00CC0ECF">
        <w:rPr>
          <w:rFonts w:ascii="Gill Sans MT" w:eastAsia="Calibri" w:hAnsi="Gill Sans MT" w:cs="Calibri"/>
          <w:i/>
          <w:color w:val="833C0B" w:themeColor="accent2" w:themeShade="80"/>
          <w:szCs w:val="20"/>
        </w:rPr>
        <w:t xml:space="preserve"> conversation </w:t>
      </w:r>
      <w:r w:rsidR="00601502" w:rsidRPr="00CC0ECF">
        <w:rPr>
          <w:rFonts w:ascii="Gill Sans MT" w:eastAsia="Calibri" w:hAnsi="Gill Sans MT" w:cs="Calibri"/>
          <w:i/>
          <w:color w:val="833C0B" w:themeColor="accent2" w:themeShade="80"/>
          <w:szCs w:val="20"/>
        </w:rPr>
        <w:t>about topics discussed in class with the instructor</w:t>
      </w:r>
    </w:p>
    <w:p w14:paraId="07D3BC91" w14:textId="316B373C" w:rsidR="004C1922" w:rsidRPr="00CC0ECF" w:rsidRDefault="004C1922" w:rsidP="004C1922">
      <w:pPr>
        <w:widowControl w:val="0"/>
        <w:autoSpaceDE w:val="0"/>
        <w:autoSpaceDN w:val="0"/>
        <w:adjustRightInd w:val="0"/>
        <w:spacing w:after="200" w:line="240" w:lineRule="auto"/>
        <w:ind w:left="720" w:right="274" w:hanging="720"/>
        <w:rPr>
          <w:rFonts w:ascii="Gill Sans MT" w:eastAsia="Calibri" w:hAnsi="Gill Sans MT" w:cs="Calibri"/>
          <w:i/>
          <w:color w:val="833C0B" w:themeColor="accent2" w:themeShade="80"/>
          <w:szCs w:val="20"/>
        </w:rPr>
      </w:pPr>
      <w:r w:rsidRPr="00CC0ECF">
        <w:rPr>
          <w:rFonts w:ascii="Gill Sans MT" w:eastAsia="Calibri" w:hAnsi="Gill Sans MT" w:cs="Calibri"/>
          <w:b/>
          <w:i/>
          <w:color w:val="833C0B" w:themeColor="accent2" w:themeShade="80"/>
          <w:szCs w:val="20"/>
        </w:rPr>
        <w:t>40% = Exam and Quizzes</w:t>
      </w:r>
      <w:r w:rsidRPr="00CC0ECF">
        <w:rPr>
          <w:rFonts w:ascii="Gill Sans MT" w:eastAsia="Calibri" w:hAnsi="Gill Sans MT" w:cs="Calibri"/>
          <w:i/>
          <w:color w:val="833C0B" w:themeColor="accent2" w:themeShade="80"/>
          <w:szCs w:val="20"/>
        </w:rPr>
        <w:t xml:space="preserve">. </w:t>
      </w:r>
    </w:p>
    <w:p w14:paraId="60F5B31B" w14:textId="77777777" w:rsidR="004C1922" w:rsidRPr="00CC0ECF" w:rsidRDefault="004C1922" w:rsidP="004C1922">
      <w:pPr>
        <w:widowControl w:val="0"/>
        <w:autoSpaceDE w:val="0"/>
        <w:autoSpaceDN w:val="0"/>
        <w:adjustRightInd w:val="0"/>
        <w:spacing w:after="200" w:line="240" w:lineRule="auto"/>
        <w:ind w:left="1440" w:right="274" w:hanging="720"/>
        <w:rPr>
          <w:rFonts w:ascii="Gill Sans MT" w:eastAsia="Calibri" w:hAnsi="Gill Sans MT" w:cs="Calibri"/>
          <w:i/>
          <w:color w:val="833C0B" w:themeColor="accent2" w:themeShade="80"/>
          <w:szCs w:val="20"/>
        </w:rPr>
      </w:pPr>
      <w:r w:rsidRPr="00CC0ECF">
        <w:rPr>
          <w:rFonts w:ascii="Gill Sans MT" w:eastAsia="Calibri" w:hAnsi="Gill Sans MT" w:cs="Calibri"/>
          <w:i/>
          <w:color w:val="833C0B" w:themeColor="accent2" w:themeShade="80"/>
          <w:szCs w:val="20"/>
        </w:rPr>
        <w:t>10% Mini-quizzes – There should be 5 mini-quizzes during the semester, usually scheduled at the end of each chapter. These may be multiple choice, matching, fill in the blank, etc., based on vocabulary, or discreet grammar points.</w:t>
      </w:r>
    </w:p>
    <w:p w14:paraId="4CE507FF" w14:textId="77777777" w:rsidR="004C1922" w:rsidRPr="00CC0ECF" w:rsidRDefault="004C1922" w:rsidP="004C1922">
      <w:pPr>
        <w:widowControl w:val="0"/>
        <w:autoSpaceDE w:val="0"/>
        <w:autoSpaceDN w:val="0"/>
        <w:adjustRightInd w:val="0"/>
        <w:spacing w:after="200" w:line="240" w:lineRule="auto"/>
        <w:ind w:left="1440" w:right="274" w:hanging="720"/>
        <w:rPr>
          <w:rFonts w:ascii="Gill Sans MT" w:eastAsia="Calibri" w:hAnsi="Gill Sans MT" w:cs="Calibri"/>
          <w:i/>
          <w:color w:val="833C0B" w:themeColor="accent2" w:themeShade="80"/>
          <w:szCs w:val="20"/>
        </w:rPr>
      </w:pPr>
      <w:r w:rsidRPr="00CC0ECF">
        <w:rPr>
          <w:rFonts w:ascii="Gill Sans MT" w:eastAsia="Calibri" w:hAnsi="Gill Sans MT" w:cs="Calibri"/>
          <w:i/>
          <w:color w:val="833C0B" w:themeColor="accent2" w:themeShade="80"/>
          <w:szCs w:val="20"/>
        </w:rPr>
        <w:t>30% Longer quizzes and/or exams – Longer quizzes or exams should be given throughout the course. These should include short written (content) responses to questions, as well as a longer (</w:t>
      </w:r>
      <w:r w:rsidR="00601502" w:rsidRPr="00CC0ECF">
        <w:rPr>
          <w:rFonts w:ascii="Gill Sans MT" w:eastAsia="Calibri" w:hAnsi="Gill Sans MT" w:cs="Calibri"/>
          <w:i/>
          <w:color w:val="833C0B" w:themeColor="accent2" w:themeShade="80"/>
          <w:szCs w:val="20"/>
        </w:rPr>
        <w:t>1 – 2</w:t>
      </w:r>
      <w:r w:rsidRPr="00CC0ECF">
        <w:rPr>
          <w:rFonts w:ascii="Gill Sans MT" w:eastAsia="Calibri" w:hAnsi="Gill Sans MT" w:cs="Calibri"/>
          <w:i/>
          <w:color w:val="833C0B" w:themeColor="accent2" w:themeShade="80"/>
          <w:szCs w:val="20"/>
        </w:rPr>
        <w:t xml:space="preserve"> paragraphs) response in Spanish based on a writing prompt.</w:t>
      </w:r>
    </w:p>
    <w:p w14:paraId="09709EC7" w14:textId="77777777" w:rsidR="004C1922" w:rsidRPr="00CC0ECF" w:rsidRDefault="004C1922" w:rsidP="004C1922">
      <w:pPr>
        <w:widowControl w:val="0"/>
        <w:autoSpaceDE w:val="0"/>
        <w:autoSpaceDN w:val="0"/>
        <w:adjustRightInd w:val="0"/>
        <w:spacing w:after="200" w:line="240" w:lineRule="auto"/>
        <w:ind w:left="720" w:right="274" w:hanging="720"/>
        <w:rPr>
          <w:rFonts w:ascii="Gill Sans MT" w:eastAsia="Calibri" w:hAnsi="Gill Sans MT" w:cs="Calibri"/>
          <w:i/>
          <w:color w:val="833C0B" w:themeColor="accent2" w:themeShade="80"/>
          <w:szCs w:val="20"/>
        </w:rPr>
      </w:pPr>
      <w:r w:rsidRPr="00CC0ECF">
        <w:rPr>
          <w:rFonts w:ascii="Gill Sans MT" w:eastAsia="Calibri" w:hAnsi="Gill Sans MT" w:cs="Calibri"/>
          <w:b/>
          <w:i/>
          <w:color w:val="833C0B" w:themeColor="accent2" w:themeShade="80"/>
          <w:szCs w:val="20"/>
        </w:rPr>
        <w:t>10% = Listening comprehension</w:t>
      </w:r>
      <w:r w:rsidRPr="00CC0ECF">
        <w:rPr>
          <w:rFonts w:ascii="Gill Sans MT" w:eastAsia="Calibri" w:hAnsi="Gill Sans MT" w:cs="Calibri"/>
          <w:i/>
          <w:color w:val="833C0B" w:themeColor="accent2" w:themeShade="80"/>
          <w:szCs w:val="20"/>
        </w:rPr>
        <w:t>. For example:</w:t>
      </w:r>
    </w:p>
    <w:p w14:paraId="4087E34D" w14:textId="77777777" w:rsidR="004C1922" w:rsidRPr="00CC0ECF" w:rsidRDefault="004C1922" w:rsidP="004C1922">
      <w:pPr>
        <w:widowControl w:val="0"/>
        <w:autoSpaceDE w:val="0"/>
        <w:autoSpaceDN w:val="0"/>
        <w:adjustRightInd w:val="0"/>
        <w:spacing w:after="200" w:line="240" w:lineRule="auto"/>
        <w:ind w:left="720" w:right="274"/>
        <w:rPr>
          <w:rFonts w:ascii="Gill Sans MT" w:eastAsia="Calibri" w:hAnsi="Gill Sans MT" w:cs="Calibri"/>
          <w:i/>
          <w:color w:val="833C0B" w:themeColor="accent2" w:themeShade="80"/>
          <w:szCs w:val="20"/>
        </w:rPr>
      </w:pPr>
      <w:r w:rsidRPr="00CC0ECF">
        <w:rPr>
          <w:rFonts w:ascii="Gill Sans MT" w:eastAsia="Calibri" w:hAnsi="Gill Sans MT" w:cs="Calibri"/>
          <w:i/>
          <w:color w:val="833C0B" w:themeColor="accent2" w:themeShade="80"/>
          <w:szCs w:val="20"/>
        </w:rPr>
        <w:t xml:space="preserve">Movies – Students will watch the five “cortometrajes” assigned with the </w:t>
      </w:r>
      <w:r w:rsidR="00601502" w:rsidRPr="00CC0ECF">
        <w:rPr>
          <w:rFonts w:ascii="Gill Sans MT" w:eastAsia="Calibri" w:hAnsi="Gill Sans MT" w:cs="Calibri"/>
          <w:color w:val="833C0B" w:themeColor="accent2" w:themeShade="80"/>
          <w:szCs w:val="20"/>
        </w:rPr>
        <w:t>Tu Mundo</w:t>
      </w:r>
      <w:r w:rsidRPr="00CC0ECF">
        <w:rPr>
          <w:rFonts w:ascii="Gill Sans MT" w:eastAsia="Calibri" w:hAnsi="Gill Sans MT" w:cs="Calibri"/>
          <w:i/>
          <w:color w:val="833C0B" w:themeColor="accent2" w:themeShade="80"/>
          <w:szCs w:val="20"/>
        </w:rPr>
        <w:t xml:space="preserve"> chapters. They will provide written responses to the shorts, as provided by the teacher. These writing assignments should vary; they may be simple summaries, comparisons, opinion pieces, etc. to give students opportunities to respond in various ways.</w:t>
      </w:r>
    </w:p>
    <w:p w14:paraId="3827E4DA" w14:textId="77777777" w:rsidR="004C1922" w:rsidRPr="00CC0ECF" w:rsidRDefault="004C1922" w:rsidP="004C1922">
      <w:pPr>
        <w:widowControl w:val="0"/>
        <w:autoSpaceDE w:val="0"/>
        <w:autoSpaceDN w:val="0"/>
        <w:adjustRightInd w:val="0"/>
        <w:spacing w:after="200" w:line="240" w:lineRule="auto"/>
        <w:ind w:left="720" w:right="274"/>
        <w:rPr>
          <w:rFonts w:ascii="Gill Sans MT" w:eastAsia="Calibri" w:hAnsi="Gill Sans MT" w:cs="Calibri"/>
          <w:i/>
          <w:color w:val="833C0B" w:themeColor="accent2" w:themeShade="80"/>
          <w:szCs w:val="20"/>
        </w:rPr>
      </w:pPr>
      <w:r w:rsidRPr="00CC0ECF">
        <w:rPr>
          <w:rFonts w:ascii="Gill Sans MT" w:eastAsia="Calibri" w:hAnsi="Gill Sans MT" w:cs="Calibri"/>
          <w:i/>
          <w:color w:val="833C0B" w:themeColor="accent2" w:themeShade="80"/>
          <w:szCs w:val="20"/>
        </w:rPr>
        <w:t xml:space="preserve">Other – There may be other types of tasks assigned to assess comprehension (music, podcasts, documentaries, interviews, TV programs, etc.) </w:t>
      </w:r>
    </w:p>
    <w:p w14:paraId="6D835DE7" w14:textId="77777777" w:rsidR="004C1922" w:rsidRPr="00135826" w:rsidRDefault="004C1922" w:rsidP="004C1922">
      <w:pPr>
        <w:widowControl w:val="0"/>
        <w:autoSpaceDE w:val="0"/>
        <w:autoSpaceDN w:val="0"/>
        <w:adjustRightInd w:val="0"/>
        <w:spacing w:after="200" w:line="240" w:lineRule="auto"/>
        <w:ind w:left="720" w:right="274"/>
        <w:rPr>
          <w:rFonts w:ascii="Gill Sans MT" w:eastAsia="Calibri" w:hAnsi="Gill Sans MT" w:cs="Calibri"/>
          <w:i/>
          <w:szCs w:val="20"/>
        </w:rPr>
      </w:pPr>
    </w:p>
    <w:p w14:paraId="79AB340E" w14:textId="77777777" w:rsidR="008E05A1" w:rsidRDefault="008E05A1" w:rsidP="004C1922">
      <w:pPr>
        <w:widowControl w:val="0"/>
        <w:autoSpaceDE w:val="0"/>
        <w:autoSpaceDN w:val="0"/>
        <w:adjustRightInd w:val="0"/>
        <w:spacing w:after="200" w:line="240" w:lineRule="auto"/>
        <w:ind w:right="274"/>
        <w:rPr>
          <w:rFonts w:ascii="Gill Sans MT" w:eastAsia="Calibri" w:hAnsi="Gill Sans MT" w:cs="Calibri"/>
          <w:b/>
          <w:i/>
          <w:szCs w:val="20"/>
          <w:lang w:val="x-none"/>
        </w:rPr>
      </w:pPr>
    </w:p>
    <w:p w14:paraId="363D4297" w14:textId="77777777" w:rsidR="008E05A1" w:rsidRDefault="008E05A1" w:rsidP="004C1922">
      <w:pPr>
        <w:widowControl w:val="0"/>
        <w:autoSpaceDE w:val="0"/>
        <w:autoSpaceDN w:val="0"/>
        <w:adjustRightInd w:val="0"/>
        <w:spacing w:after="200" w:line="240" w:lineRule="auto"/>
        <w:ind w:right="274"/>
        <w:rPr>
          <w:rFonts w:ascii="Gill Sans MT" w:eastAsia="Calibri" w:hAnsi="Gill Sans MT" w:cs="Calibri"/>
          <w:b/>
          <w:i/>
          <w:szCs w:val="20"/>
          <w:lang w:val="x-none"/>
        </w:rPr>
      </w:pPr>
    </w:p>
    <w:p w14:paraId="63B65789" w14:textId="5B0F728E" w:rsidR="004C1922" w:rsidRPr="008E05A1" w:rsidRDefault="004C1922" w:rsidP="004C1922">
      <w:pPr>
        <w:widowControl w:val="0"/>
        <w:autoSpaceDE w:val="0"/>
        <w:autoSpaceDN w:val="0"/>
        <w:adjustRightInd w:val="0"/>
        <w:spacing w:after="200" w:line="240" w:lineRule="auto"/>
        <w:ind w:right="274"/>
        <w:rPr>
          <w:rFonts w:ascii="Gill Sans MT" w:eastAsia="Calibri" w:hAnsi="Gill Sans MT" w:cs="Calibri"/>
          <w:b/>
          <w:i/>
          <w:color w:val="833C0B" w:themeColor="accent2" w:themeShade="80"/>
          <w:szCs w:val="20"/>
          <w:lang w:bidi="en-US"/>
        </w:rPr>
      </w:pPr>
      <w:r w:rsidRPr="008E05A1">
        <w:rPr>
          <w:rFonts w:ascii="Gill Sans MT" w:eastAsia="Calibri" w:hAnsi="Gill Sans MT" w:cs="Calibri"/>
          <w:b/>
          <w:i/>
          <w:color w:val="833C0B" w:themeColor="accent2" w:themeShade="80"/>
          <w:szCs w:val="20"/>
          <w:lang w:val="x-none"/>
        </w:rPr>
        <w:t>Tentative Class Schedule</w:t>
      </w:r>
      <w:r w:rsidRPr="008E05A1">
        <w:rPr>
          <w:rFonts w:ascii="Gill Sans MT" w:eastAsia="Calibri" w:hAnsi="Gill Sans MT" w:cs="Calibri"/>
          <w:b/>
          <w:i/>
          <w:color w:val="833C0B" w:themeColor="accent2" w:themeShade="80"/>
          <w:szCs w:val="20"/>
          <w:lang w:bidi="en-US"/>
        </w:rPr>
        <w:t xml:space="preserve"> – Weekly, with holidays, project due dates, quizzes and exams listed.</w:t>
      </w:r>
    </w:p>
    <w:p w14:paraId="7AAA86ED" w14:textId="0E635B1C" w:rsidR="008E05A1" w:rsidRPr="008E05A1" w:rsidRDefault="008E05A1" w:rsidP="004C1922">
      <w:pPr>
        <w:widowControl w:val="0"/>
        <w:autoSpaceDE w:val="0"/>
        <w:autoSpaceDN w:val="0"/>
        <w:adjustRightInd w:val="0"/>
        <w:spacing w:after="200" w:line="240" w:lineRule="auto"/>
        <w:ind w:right="274"/>
        <w:rPr>
          <w:rFonts w:ascii="Gill Sans MT" w:eastAsia="Calibri" w:hAnsi="Gill Sans MT" w:cs="Calibri"/>
          <w:color w:val="833C0B" w:themeColor="accent2" w:themeShade="80"/>
          <w:szCs w:val="20"/>
          <w:lang w:bidi="en-US"/>
        </w:rPr>
      </w:pPr>
      <w:r w:rsidRPr="008E05A1">
        <w:rPr>
          <w:rFonts w:ascii="Gill Sans MT" w:eastAsia="Calibri" w:hAnsi="Gill Sans MT" w:cs="Calibri"/>
          <w:color w:val="833C0B" w:themeColor="accent2" w:themeShade="80"/>
          <w:szCs w:val="20"/>
          <w:lang w:bidi="en-US"/>
        </w:rPr>
        <w:t>If you are *not* using Tu Mundo, be aware that these are the minimum expectations of grammar and vocabulary:</w:t>
      </w:r>
    </w:p>
    <w:p w14:paraId="5A24B6B5" w14:textId="77777777" w:rsidR="008E05A1" w:rsidRPr="00D80622" w:rsidRDefault="008E05A1" w:rsidP="008E05A1">
      <w:pPr>
        <w:rPr>
          <w:rFonts w:ascii="Gill Sans MT" w:hAnsi="Gill Sans MT"/>
          <w:color w:val="833C0B" w:themeColor="accent2" w:themeShade="80"/>
          <w:lang w:val="es-ES"/>
        </w:rPr>
      </w:pPr>
      <w:r w:rsidRPr="00D80622">
        <w:rPr>
          <w:rFonts w:ascii="Gill Sans MT" w:hAnsi="Gill Sans MT"/>
          <w:color w:val="833C0B" w:themeColor="accent2" w:themeShade="80"/>
          <w:lang w:val="es-ES"/>
        </w:rPr>
        <w:t xml:space="preserve">Chapters 6 – 10 </w:t>
      </w:r>
      <w:r w:rsidRPr="00D80622">
        <w:rPr>
          <w:rFonts w:ascii="Gill Sans MT" w:hAnsi="Gill Sans MT"/>
          <w:i/>
          <w:color w:val="833C0B" w:themeColor="accent2" w:themeShade="80"/>
          <w:lang w:val="es-ES"/>
        </w:rPr>
        <w:t>Tu Mundo: español sin fronteras</w:t>
      </w:r>
    </w:p>
    <w:p w14:paraId="4D822C0C" w14:textId="77777777" w:rsidR="008E05A1" w:rsidRPr="00D80622" w:rsidRDefault="008E05A1" w:rsidP="008E05A1">
      <w:pPr>
        <w:rPr>
          <w:rFonts w:ascii="Gill Sans MT" w:hAnsi="Gill Sans MT"/>
          <w:color w:val="833C0B" w:themeColor="accent2" w:themeShade="80"/>
        </w:rPr>
      </w:pPr>
      <w:r w:rsidRPr="00D80622">
        <w:rPr>
          <w:rFonts w:ascii="Gill Sans MT" w:hAnsi="Gill Sans MT"/>
          <w:color w:val="833C0B" w:themeColor="accent2" w:themeShade="80"/>
          <w:lang w:val="es-ES"/>
        </w:rPr>
        <w:tab/>
      </w:r>
      <w:r w:rsidRPr="00D80622">
        <w:rPr>
          <w:rFonts w:ascii="Gill Sans MT" w:hAnsi="Gill Sans MT"/>
          <w:color w:val="833C0B" w:themeColor="accent2" w:themeShade="80"/>
        </w:rPr>
        <w:t>Grammar:</w:t>
      </w:r>
    </w:p>
    <w:p w14:paraId="15E0B096" w14:textId="77777777" w:rsidR="008E05A1" w:rsidRPr="00D80622" w:rsidRDefault="008E05A1" w:rsidP="008E05A1">
      <w:pPr>
        <w:pStyle w:val="ListParagraph"/>
        <w:numPr>
          <w:ilvl w:val="0"/>
          <w:numId w:val="10"/>
        </w:numPr>
        <w:rPr>
          <w:rFonts w:ascii="Gill Sans MT" w:hAnsi="Gill Sans MT"/>
          <w:color w:val="833C0B" w:themeColor="accent2" w:themeShade="80"/>
          <w:lang w:val="es-ES"/>
        </w:rPr>
      </w:pPr>
      <w:r w:rsidRPr="00D80622">
        <w:rPr>
          <w:rFonts w:ascii="Gill Sans MT" w:hAnsi="Gill Sans MT"/>
          <w:color w:val="833C0B" w:themeColor="accent2" w:themeShade="80"/>
          <w:lang w:val="es-ES"/>
        </w:rPr>
        <w:t>Obligations: tener que, deber, necesitar, hay que, es necesario</w:t>
      </w:r>
    </w:p>
    <w:p w14:paraId="67E3375E" w14:textId="77777777" w:rsidR="008E05A1" w:rsidRPr="00D80622" w:rsidRDefault="008E05A1" w:rsidP="008E05A1">
      <w:pPr>
        <w:pStyle w:val="ListParagraph"/>
        <w:numPr>
          <w:ilvl w:val="0"/>
          <w:numId w:val="10"/>
        </w:numPr>
        <w:rPr>
          <w:rFonts w:ascii="Gill Sans MT" w:hAnsi="Gill Sans MT"/>
          <w:color w:val="833C0B" w:themeColor="accent2" w:themeShade="80"/>
        </w:rPr>
      </w:pPr>
      <w:r w:rsidRPr="00D80622">
        <w:rPr>
          <w:rFonts w:ascii="Gill Sans MT" w:hAnsi="Gill Sans MT"/>
          <w:color w:val="833C0B" w:themeColor="accent2" w:themeShade="80"/>
        </w:rPr>
        <w:t>Comparisons</w:t>
      </w:r>
    </w:p>
    <w:p w14:paraId="12CFF8ED" w14:textId="77777777" w:rsidR="008E05A1" w:rsidRPr="00D80622" w:rsidRDefault="008E05A1" w:rsidP="008E05A1">
      <w:pPr>
        <w:pStyle w:val="ListParagraph"/>
        <w:numPr>
          <w:ilvl w:val="0"/>
          <w:numId w:val="10"/>
        </w:numPr>
        <w:rPr>
          <w:rFonts w:ascii="Gill Sans MT" w:hAnsi="Gill Sans MT"/>
          <w:color w:val="833C0B" w:themeColor="accent2" w:themeShade="80"/>
        </w:rPr>
      </w:pPr>
      <w:r w:rsidRPr="00D80622">
        <w:rPr>
          <w:rFonts w:ascii="Gill Sans MT" w:hAnsi="Gill Sans MT"/>
          <w:color w:val="833C0B" w:themeColor="accent2" w:themeShade="80"/>
        </w:rPr>
        <w:t>Preterit tense</w:t>
      </w:r>
    </w:p>
    <w:p w14:paraId="4F8D6587" w14:textId="77777777" w:rsidR="008E05A1" w:rsidRPr="00D80622" w:rsidRDefault="008E05A1" w:rsidP="008E05A1">
      <w:pPr>
        <w:pStyle w:val="ListParagraph"/>
        <w:numPr>
          <w:ilvl w:val="0"/>
          <w:numId w:val="10"/>
        </w:numPr>
        <w:rPr>
          <w:rFonts w:ascii="Gill Sans MT" w:hAnsi="Gill Sans MT"/>
          <w:color w:val="833C0B" w:themeColor="accent2" w:themeShade="80"/>
        </w:rPr>
      </w:pPr>
      <w:r w:rsidRPr="00D80622">
        <w:rPr>
          <w:rFonts w:ascii="Gill Sans MT" w:hAnsi="Gill Sans MT"/>
          <w:color w:val="833C0B" w:themeColor="accent2" w:themeShade="80"/>
        </w:rPr>
        <w:t>Imperfect tense</w:t>
      </w:r>
    </w:p>
    <w:p w14:paraId="7E7CC62E" w14:textId="77777777" w:rsidR="008E05A1" w:rsidRPr="00D80622" w:rsidRDefault="008E05A1" w:rsidP="008E05A1">
      <w:pPr>
        <w:ind w:firstLine="720"/>
        <w:rPr>
          <w:rFonts w:ascii="Gill Sans MT" w:hAnsi="Gill Sans MT"/>
          <w:color w:val="833C0B" w:themeColor="accent2" w:themeShade="80"/>
        </w:rPr>
      </w:pPr>
      <w:r w:rsidRPr="00D80622">
        <w:rPr>
          <w:rFonts w:ascii="Gill Sans MT" w:hAnsi="Gill Sans MT"/>
          <w:color w:val="833C0B" w:themeColor="accent2" w:themeShade="80"/>
        </w:rPr>
        <w:t>Vocabulary:</w:t>
      </w:r>
    </w:p>
    <w:p w14:paraId="13CBC042" w14:textId="77777777" w:rsidR="008E05A1" w:rsidRPr="00D80622" w:rsidRDefault="008E05A1" w:rsidP="008E05A1">
      <w:pPr>
        <w:pStyle w:val="ListParagraph"/>
        <w:numPr>
          <w:ilvl w:val="0"/>
          <w:numId w:val="9"/>
        </w:numPr>
        <w:rPr>
          <w:rFonts w:ascii="Gill Sans MT" w:hAnsi="Gill Sans MT"/>
          <w:color w:val="833C0B" w:themeColor="accent2" w:themeShade="80"/>
        </w:rPr>
      </w:pPr>
      <w:r w:rsidRPr="00D80622">
        <w:rPr>
          <w:rFonts w:ascii="Gill Sans MT" w:hAnsi="Gill Sans MT"/>
          <w:color w:val="833C0B" w:themeColor="accent2" w:themeShade="80"/>
        </w:rPr>
        <w:t>Educación</w:t>
      </w:r>
    </w:p>
    <w:p w14:paraId="0A9B6D09" w14:textId="77777777" w:rsidR="008E05A1" w:rsidRPr="00D80622" w:rsidRDefault="008E05A1" w:rsidP="008E05A1">
      <w:pPr>
        <w:pStyle w:val="ListParagraph"/>
        <w:numPr>
          <w:ilvl w:val="0"/>
          <w:numId w:val="9"/>
        </w:numPr>
        <w:rPr>
          <w:rFonts w:ascii="Gill Sans MT" w:hAnsi="Gill Sans MT"/>
          <w:color w:val="833C0B" w:themeColor="accent2" w:themeShade="80"/>
        </w:rPr>
      </w:pPr>
      <w:r w:rsidRPr="00D80622">
        <w:rPr>
          <w:rFonts w:ascii="Gill Sans MT" w:hAnsi="Gill Sans MT"/>
          <w:color w:val="833C0B" w:themeColor="accent2" w:themeShade="80"/>
        </w:rPr>
        <w:t>Empleo</w:t>
      </w:r>
    </w:p>
    <w:p w14:paraId="07B2A992" w14:textId="59E04E7D" w:rsidR="008E05A1" w:rsidRPr="00D80622" w:rsidRDefault="008E05A1" w:rsidP="008E05A1">
      <w:pPr>
        <w:pStyle w:val="ListParagraph"/>
        <w:numPr>
          <w:ilvl w:val="0"/>
          <w:numId w:val="9"/>
        </w:numPr>
        <w:rPr>
          <w:rFonts w:ascii="Gill Sans MT" w:hAnsi="Gill Sans MT"/>
          <w:color w:val="833C0B" w:themeColor="accent2" w:themeShade="80"/>
        </w:rPr>
      </w:pPr>
      <w:r w:rsidRPr="00D80622">
        <w:rPr>
          <w:rFonts w:ascii="Gill Sans MT" w:hAnsi="Gill Sans MT"/>
          <w:color w:val="833C0B" w:themeColor="accent2" w:themeShade="80"/>
        </w:rPr>
        <w:t>La casa y quehaceres</w:t>
      </w:r>
    </w:p>
    <w:p w14:paraId="6C979E83" w14:textId="77777777" w:rsidR="008E05A1" w:rsidRPr="00D80622" w:rsidRDefault="008E05A1" w:rsidP="008E05A1">
      <w:pPr>
        <w:pStyle w:val="ListParagraph"/>
        <w:numPr>
          <w:ilvl w:val="0"/>
          <w:numId w:val="9"/>
        </w:numPr>
        <w:rPr>
          <w:rFonts w:ascii="Gill Sans MT" w:hAnsi="Gill Sans MT"/>
          <w:color w:val="833C0B" w:themeColor="accent2" w:themeShade="80"/>
        </w:rPr>
      </w:pPr>
      <w:r w:rsidRPr="00D80622">
        <w:rPr>
          <w:rFonts w:ascii="Gill Sans MT" w:hAnsi="Gill Sans MT"/>
          <w:color w:val="833C0B" w:themeColor="accent2" w:themeShade="80"/>
        </w:rPr>
        <w:t>La cocina y comidas</w:t>
      </w:r>
    </w:p>
    <w:p w14:paraId="3A4A6B32" w14:textId="3946CF9D" w:rsidR="008E05A1" w:rsidRPr="00D80622" w:rsidRDefault="008E05A1" w:rsidP="008E05A1">
      <w:pPr>
        <w:pStyle w:val="ListParagraph"/>
        <w:numPr>
          <w:ilvl w:val="0"/>
          <w:numId w:val="9"/>
        </w:numPr>
        <w:rPr>
          <w:rFonts w:ascii="Gill Sans MT" w:hAnsi="Gill Sans MT"/>
          <w:color w:val="833C0B" w:themeColor="accent2" w:themeShade="80"/>
        </w:rPr>
      </w:pPr>
      <w:r w:rsidRPr="00D80622">
        <w:rPr>
          <w:rFonts w:ascii="Gill Sans MT" w:hAnsi="Gill Sans MT"/>
          <w:color w:val="833C0B" w:themeColor="accent2" w:themeShade="80"/>
        </w:rPr>
        <w:t>La niñez y juventud</w:t>
      </w:r>
      <w:r w:rsidRPr="00D80622">
        <w:rPr>
          <w:rFonts w:ascii="Gill Sans MT" w:hAnsi="Gill Sans MT"/>
          <w:color w:val="833C0B" w:themeColor="accent2" w:themeShade="80"/>
        </w:rPr>
        <w:tab/>
      </w:r>
    </w:p>
    <w:p w14:paraId="6548FCE8" w14:textId="77777777" w:rsidR="004C1922" w:rsidRPr="008E05A1" w:rsidRDefault="004C1922" w:rsidP="004C1922">
      <w:pPr>
        <w:widowControl w:val="0"/>
        <w:autoSpaceDE w:val="0"/>
        <w:autoSpaceDN w:val="0"/>
        <w:adjustRightInd w:val="0"/>
        <w:spacing w:after="200" w:line="240" w:lineRule="auto"/>
        <w:ind w:right="274"/>
        <w:rPr>
          <w:rFonts w:ascii="Gill Sans MT" w:eastAsia="Calibri" w:hAnsi="Gill Sans MT" w:cs="Calibri"/>
          <w:i/>
          <w:color w:val="833C0B" w:themeColor="accent2" w:themeShade="80"/>
          <w:szCs w:val="20"/>
        </w:rPr>
      </w:pPr>
    </w:p>
    <w:p w14:paraId="3C1B3DD4" w14:textId="77777777" w:rsidR="0062054E" w:rsidRPr="008E05A1" w:rsidRDefault="004C1922" w:rsidP="00135826">
      <w:pPr>
        <w:widowControl w:val="0"/>
        <w:autoSpaceDE w:val="0"/>
        <w:autoSpaceDN w:val="0"/>
        <w:adjustRightInd w:val="0"/>
        <w:spacing w:after="200" w:line="240" w:lineRule="auto"/>
        <w:ind w:right="274"/>
        <w:rPr>
          <w:rFonts w:ascii="Gill Sans MT" w:hAnsi="Gill Sans MT"/>
          <w:color w:val="833C0B" w:themeColor="accent2" w:themeShade="80"/>
          <w:sz w:val="24"/>
        </w:rPr>
      </w:pPr>
      <w:r w:rsidRPr="008E05A1">
        <w:rPr>
          <w:rFonts w:ascii="Gill Sans MT" w:eastAsia="Calibri" w:hAnsi="Gill Sans MT" w:cs="Calibri"/>
          <w:b/>
          <w:bCs/>
          <w:i/>
          <w:color w:val="833C0B" w:themeColor="accent2" w:themeShade="80"/>
          <w:szCs w:val="20"/>
          <w:lang w:bidi="en-US"/>
        </w:rPr>
        <w:t>Useful Applications and webpages for this course: (Optional)</w:t>
      </w:r>
    </w:p>
    <w:sectPr w:rsidR="0062054E" w:rsidRPr="008E05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5DDAE" w14:textId="77777777" w:rsidR="00AE6AED" w:rsidRDefault="00AE6AED" w:rsidP="00AE6AED">
      <w:pPr>
        <w:spacing w:after="0" w:line="240" w:lineRule="auto"/>
      </w:pPr>
      <w:r>
        <w:separator/>
      </w:r>
    </w:p>
  </w:endnote>
  <w:endnote w:type="continuationSeparator" w:id="0">
    <w:p w14:paraId="11A7796A" w14:textId="77777777" w:rsidR="00AE6AED" w:rsidRDefault="00AE6AED" w:rsidP="00AE6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FC858" w14:textId="77777777" w:rsidR="00AE6AED" w:rsidRDefault="00AE6A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860707"/>
      <w:docPartObj>
        <w:docPartGallery w:val="Page Numbers (Bottom of Page)"/>
        <w:docPartUnique/>
      </w:docPartObj>
    </w:sdtPr>
    <w:sdtEndPr>
      <w:rPr>
        <w:noProof/>
      </w:rPr>
    </w:sdtEndPr>
    <w:sdtContent>
      <w:bookmarkStart w:id="0" w:name="_GoBack" w:displacedByCustomXml="prev"/>
      <w:bookmarkEnd w:id="0" w:displacedByCustomXml="prev"/>
      <w:p w14:paraId="03623E38" w14:textId="17D5895B" w:rsidR="00AE6AED" w:rsidRDefault="00AE6AE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4AD2811" w14:textId="77777777" w:rsidR="00AE6AED" w:rsidRDefault="00AE6A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9C687" w14:textId="77777777" w:rsidR="00AE6AED" w:rsidRDefault="00AE6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27419" w14:textId="77777777" w:rsidR="00AE6AED" w:rsidRDefault="00AE6AED" w:rsidP="00AE6AED">
      <w:pPr>
        <w:spacing w:after="0" w:line="240" w:lineRule="auto"/>
      </w:pPr>
      <w:r>
        <w:separator/>
      </w:r>
    </w:p>
  </w:footnote>
  <w:footnote w:type="continuationSeparator" w:id="0">
    <w:p w14:paraId="30C3B7E1" w14:textId="77777777" w:rsidR="00AE6AED" w:rsidRDefault="00AE6AED" w:rsidP="00AE6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F2413" w14:textId="77777777" w:rsidR="00AE6AED" w:rsidRDefault="00AE6A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4309A" w14:textId="77777777" w:rsidR="00AE6AED" w:rsidRDefault="00AE6A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7C83D" w14:textId="77777777" w:rsidR="00AE6AED" w:rsidRDefault="00AE6A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17B46"/>
    <w:multiLevelType w:val="hybridMultilevel"/>
    <w:tmpl w:val="DF1C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D07C1"/>
    <w:multiLevelType w:val="hybridMultilevel"/>
    <w:tmpl w:val="33E8D0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C47300"/>
    <w:multiLevelType w:val="hybridMultilevel"/>
    <w:tmpl w:val="366E7C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652E8D"/>
    <w:multiLevelType w:val="hybridMultilevel"/>
    <w:tmpl w:val="32B24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EB20CB"/>
    <w:multiLevelType w:val="multilevel"/>
    <w:tmpl w:val="6D1E8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E77B1C"/>
    <w:multiLevelType w:val="hybridMultilevel"/>
    <w:tmpl w:val="331AF47E"/>
    <w:lvl w:ilvl="0" w:tplc="41BAED1E">
      <w:start w:val="1"/>
      <w:numFmt w:val="bullet"/>
      <w:lvlText w:val=""/>
      <w:lvlJc w:val="left"/>
      <w:pPr>
        <w:ind w:left="1440" w:hanging="360"/>
      </w:pPr>
      <w:rPr>
        <w:rFonts w:ascii="Symbol" w:hAnsi="Symbol" w:hint="default"/>
      </w:rPr>
    </w:lvl>
    <w:lvl w:ilvl="1" w:tplc="202208DC">
      <w:start w:val="1"/>
      <w:numFmt w:val="bullet"/>
      <w:lvlText w:val="o"/>
      <w:lvlJc w:val="left"/>
      <w:pPr>
        <w:ind w:left="2160" w:hanging="360"/>
      </w:pPr>
      <w:rPr>
        <w:rFonts w:ascii="Courier New" w:hAnsi="Courier New" w:hint="default"/>
      </w:rPr>
    </w:lvl>
    <w:lvl w:ilvl="2" w:tplc="6320202C">
      <w:start w:val="1"/>
      <w:numFmt w:val="bullet"/>
      <w:lvlText w:val=""/>
      <w:lvlJc w:val="left"/>
      <w:pPr>
        <w:ind w:left="2880" w:hanging="360"/>
      </w:pPr>
      <w:rPr>
        <w:rFonts w:ascii="Wingdings" w:hAnsi="Wingdings" w:hint="default"/>
      </w:rPr>
    </w:lvl>
    <w:lvl w:ilvl="3" w:tplc="BB009E7A">
      <w:start w:val="1"/>
      <w:numFmt w:val="bullet"/>
      <w:lvlText w:val=""/>
      <w:lvlJc w:val="left"/>
      <w:pPr>
        <w:ind w:left="3600" w:hanging="360"/>
      </w:pPr>
      <w:rPr>
        <w:rFonts w:ascii="Symbol" w:hAnsi="Symbol" w:hint="default"/>
      </w:rPr>
    </w:lvl>
    <w:lvl w:ilvl="4" w:tplc="4AB80AB6">
      <w:start w:val="1"/>
      <w:numFmt w:val="bullet"/>
      <w:lvlText w:val="o"/>
      <w:lvlJc w:val="left"/>
      <w:pPr>
        <w:ind w:left="4320" w:hanging="360"/>
      </w:pPr>
      <w:rPr>
        <w:rFonts w:ascii="Courier New" w:hAnsi="Courier New" w:hint="default"/>
      </w:rPr>
    </w:lvl>
    <w:lvl w:ilvl="5" w:tplc="6354EE62">
      <w:start w:val="1"/>
      <w:numFmt w:val="bullet"/>
      <w:lvlText w:val=""/>
      <w:lvlJc w:val="left"/>
      <w:pPr>
        <w:ind w:left="5040" w:hanging="360"/>
      </w:pPr>
      <w:rPr>
        <w:rFonts w:ascii="Wingdings" w:hAnsi="Wingdings" w:hint="default"/>
      </w:rPr>
    </w:lvl>
    <w:lvl w:ilvl="6" w:tplc="EB3E6898">
      <w:start w:val="1"/>
      <w:numFmt w:val="bullet"/>
      <w:lvlText w:val=""/>
      <w:lvlJc w:val="left"/>
      <w:pPr>
        <w:ind w:left="5760" w:hanging="360"/>
      </w:pPr>
      <w:rPr>
        <w:rFonts w:ascii="Symbol" w:hAnsi="Symbol" w:hint="default"/>
      </w:rPr>
    </w:lvl>
    <w:lvl w:ilvl="7" w:tplc="0DD640AA">
      <w:start w:val="1"/>
      <w:numFmt w:val="bullet"/>
      <w:lvlText w:val="o"/>
      <w:lvlJc w:val="left"/>
      <w:pPr>
        <w:ind w:left="6480" w:hanging="360"/>
      </w:pPr>
      <w:rPr>
        <w:rFonts w:ascii="Courier New" w:hAnsi="Courier New" w:hint="default"/>
      </w:rPr>
    </w:lvl>
    <w:lvl w:ilvl="8" w:tplc="3BB4BB54">
      <w:start w:val="1"/>
      <w:numFmt w:val="bullet"/>
      <w:lvlText w:val=""/>
      <w:lvlJc w:val="left"/>
      <w:pPr>
        <w:ind w:left="7200" w:hanging="360"/>
      </w:pPr>
      <w:rPr>
        <w:rFonts w:ascii="Wingdings" w:hAnsi="Wingdings" w:hint="default"/>
      </w:rPr>
    </w:lvl>
  </w:abstractNum>
  <w:abstractNum w:abstractNumId="6" w15:restartNumberingAfterBreak="0">
    <w:nsid w:val="5AEC546A"/>
    <w:multiLevelType w:val="hybridMultilevel"/>
    <w:tmpl w:val="619AE1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942BA9"/>
    <w:multiLevelType w:val="hybridMultilevel"/>
    <w:tmpl w:val="4712DD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2680621"/>
    <w:multiLevelType w:val="hybridMultilevel"/>
    <w:tmpl w:val="99CE19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572B79"/>
    <w:multiLevelType w:val="multilevel"/>
    <w:tmpl w:val="10A4D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4"/>
  </w:num>
  <w:num w:numId="4">
    <w:abstractNumId w:val="8"/>
  </w:num>
  <w:num w:numId="5">
    <w:abstractNumId w:val="3"/>
  </w:num>
  <w:num w:numId="6">
    <w:abstractNumId w:val="2"/>
  </w:num>
  <w:num w:numId="7">
    <w:abstractNumId w:val="6"/>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9C7"/>
    <w:rsid w:val="00135826"/>
    <w:rsid w:val="001B61A5"/>
    <w:rsid w:val="004129C7"/>
    <w:rsid w:val="004C1922"/>
    <w:rsid w:val="00601502"/>
    <w:rsid w:val="0062054E"/>
    <w:rsid w:val="007313B3"/>
    <w:rsid w:val="008E05A1"/>
    <w:rsid w:val="00960FD2"/>
    <w:rsid w:val="00AD39C5"/>
    <w:rsid w:val="00AE6AED"/>
    <w:rsid w:val="00B136D6"/>
    <w:rsid w:val="00CC0ECF"/>
    <w:rsid w:val="00D80622"/>
    <w:rsid w:val="00DA4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888E2F"/>
  <w15:chartTrackingRefBased/>
  <w15:docId w15:val="{C831D69B-D3AD-46ED-8024-7F31E010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4D16"/>
    <w:rPr>
      <w:rFonts w:ascii="Times New Roman" w:hAnsi="Times New Roman" w:cs="Times New Roman"/>
      <w:sz w:val="24"/>
      <w:szCs w:val="24"/>
    </w:rPr>
  </w:style>
  <w:style w:type="paragraph" w:styleId="ListParagraph">
    <w:name w:val="List Paragraph"/>
    <w:basedOn w:val="Normal"/>
    <w:uiPriority w:val="34"/>
    <w:qFormat/>
    <w:rsid w:val="00AD39C5"/>
    <w:pPr>
      <w:ind w:left="720"/>
      <w:contextualSpacing/>
    </w:pPr>
  </w:style>
  <w:style w:type="paragraph" w:styleId="Header">
    <w:name w:val="header"/>
    <w:basedOn w:val="Normal"/>
    <w:link w:val="HeaderChar"/>
    <w:uiPriority w:val="99"/>
    <w:unhideWhenUsed/>
    <w:rsid w:val="00AE6A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AED"/>
  </w:style>
  <w:style w:type="paragraph" w:styleId="Footer">
    <w:name w:val="footer"/>
    <w:basedOn w:val="Normal"/>
    <w:link w:val="FooterChar"/>
    <w:uiPriority w:val="99"/>
    <w:unhideWhenUsed/>
    <w:rsid w:val="00AE6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70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55445.DCABC96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c80afdd-9232-4707-866e-6f8fa6d2cd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691B126E3A5342B3E1BAED139B762D" ma:contentTypeVersion="14" ma:contentTypeDescription="Create a new document." ma:contentTypeScope="" ma:versionID="b5c4da9e5e3cdd69969a295ee1051f62">
  <xsd:schema xmlns:xsd="http://www.w3.org/2001/XMLSchema" xmlns:xs="http://www.w3.org/2001/XMLSchema" xmlns:p="http://schemas.microsoft.com/office/2006/metadata/properties" xmlns:ns3="fc80afdd-9232-4707-866e-6f8fa6d2cd25" xmlns:ns4="3555483c-f6e4-4a27-b40b-6d577a8733e1" targetNamespace="http://schemas.microsoft.com/office/2006/metadata/properties" ma:root="true" ma:fieldsID="6ee1ec2b2cb399854c58e29c5d123954" ns3:_="" ns4:_="">
    <xsd:import namespace="fc80afdd-9232-4707-866e-6f8fa6d2cd25"/>
    <xsd:import namespace="3555483c-f6e4-4a27-b40b-6d577a8733e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0afdd-9232-4707-866e-6f8fa6d2c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55483c-f6e4-4a27-b40b-6d577a8733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0476D3-F45F-4DD2-87A0-83AF7267BC25}">
  <ds:schemaRefs>
    <ds:schemaRef ds:uri="3555483c-f6e4-4a27-b40b-6d577a8733e1"/>
    <ds:schemaRef ds:uri="http://purl.org/dc/elements/1.1/"/>
    <ds:schemaRef ds:uri="http://schemas.microsoft.com/office/2006/metadata/properties"/>
    <ds:schemaRef ds:uri="http://purl.org/dc/terms/"/>
    <ds:schemaRef ds:uri="http://schemas.microsoft.com/office/2006/documentManagement/types"/>
    <ds:schemaRef ds:uri="fc80afdd-9232-4707-866e-6f8fa6d2cd25"/>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FFE19CE-6552-4842-9C3E-3FF729671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0afdd-9232-4707-866e-6f8fa6d2cd25"/>
    <ds:schemaRef ds:uri="3555483c-f6e4-4a27-b40b-6d577a8733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7E6369-CEE5-4AA0-A81F-50FA0495BF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2601</Words>
  <Characters>14830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17397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Dunn, Maryjane</dc:creator>
  <cp:keywords/>
  <dc:description/>
  <cp:lastModifiedBy>Dunn, Maryjane</cp:lastModifiedBy>
  <cp:revision>7</cp:revision>
  <dcterms:created xsi:type="dcterms:W3CDTF">2023-10-04T17:24:00Z</dcterms:created>
  <dcterms:modified xsi:type="dcterms:W3CDTF">2023-10-16T13:37:00Z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0x0101000A691B126E3A5342B3E1BAED139B762D</vt:lpwstr>
  </property>
</Properties>
</file>